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344829">
        <w:trPr>
          <w:trHeight w:val="642"/>
        </w:trPr>
        <w:tc>
          <w:tcPr>
            <w:tcW w:w="2495" w:type="dxa"/>
            <w:vMerge w:val="restart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сотрудник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E2B" w:rsidRPr="00294E2B">
              <w:rPr>
                <w:rFonts w:ascii="Times New Roman" w:hAnsi="Times New Roman" w:cs="Times New Roman"/>
                <w:sz w:val="28"/>
                <w:szCs w:val="28"/>
              </w:rPr>
              <w:t>132199</w:t>
            </w:r>
            <w:bookmarkStart w:id="0" w:name="_GoBack"/>
            <w:bookmarkEnd w:id="0"/>
          </w:p>
        </w:tc>
      </w:tr>
      <w:tr w:rsidR="00344829">
        <w:trPr>
          <w:trHeight w:val="660"/>
        </w:trPr>
        <w:tc>
          <w:tcPr>
            <w:tcW w:w="2495" w:type="dxa"/>
            <w:vMerge/>
          </w:tcPr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344829" w:rsidRDefault="00576835" w:rsidP="00BF5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 о Земле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51D0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4829">
        <w:trPr>
          <w:trHeight w:val="1408"/>
        </w:trPr>
        <w:tc>
          <w:tcPr>
            <w:tcW w:w="2495" w:type="dxa"/>
            <w:vMerge w:val="restart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576835" w:rsidRPr="00576835" w:rsidRDefault="00576835" w:rsidP="00576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835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 общей циркуляции</w:t>
            </w:r>
          </w:p>
          <w:p w:rsidR="00576835" w:rsidRPr="00576835" w:rsidRDefault="00576835" w:rsidP="00576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835">
              <w:rPr>
                <w:rFonts w:ascii="Times New Roman" w:hAnsi="Times New Roman" w:cs="Times New Roman"/>
                <w:sz w:val="28"/>
                <w:szCs w:val="28"/>
              </w:rPr>
              <w:t>атмосферы, глобальный численный прогноз погоды,</w:t>
            </w:r>
          </w:p>
          <w:p w:rsidR="00344829" w:rsidRDefault="00576835" w:rsidP="00576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835">
              <w:rPr>
                <w:rFonts w:ascii="Times New Roman" w:hAnsi="Times New Roman" w:cs="Times New Roman"/>
                <w:sz w:val="28"/>
                <w:szCs w:val="28"/>
              </w:rPr>
              <w:t>масштабируемые параллельные алгоритмы.</w:t>
            </w:r>
          </w:p>
          <w:p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835" w:rsidRPr="00576835" w:rsidRDefault="00576835" w:rsidP="00576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835">
              <w:rPr>
                <w:rFonts w:ascii="Times New Roman" w:hAnsi="Times New Roman" w:cs="Times New Roman"/>
                <w:sz w:val="28"/>
                <w:szCs w:val="28"/>
              </w:rPr>
              <w:t>Разработка точных, экономичных и масштабируемых</w:t>
            </w:r>
          </w:p>
          <w:p w:rsidR="00576835" w:rsidRPr="00576835" w:rsidRDefault="00576835" w:rsidP="00576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835">
              <w:rPr>
                <w:rFonts w:ascii="Times New Roman" w:hAnsi="Times New Roman" w:cs="Times New Roman"/>
                <w:sz w:val="28"/>
                <w:szCs w:val="28"/>
              </w:rPr>
              <w:t>методов решения глобальных уравнений динамики</w:t>
            </w:r>
          </w:p>
          <w:p w:rsidR="00576835" w:rsidRPr="00576835" w:rsidRDefault="00576835" w:rsidP="00576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835">
              <w:rPr>
                <w:rFonts w:ascii="Times New Roman" w:hAnsi="Times New Roman" w:cs="Times New Roman"/>
                <w:sz w:val="28"/>
                <w:szCs w:val="28"/>
              </w:rPr>
              <w:t>атмосферы с высоким пространственным разрешением,</w:t>
            </w:r>
          </w:p>
          <w:p w:rsidR="00576835" w:rsidRPr="00576835" w:rsidRDefault="00576835" w:rsidP="00576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835">
              <w:rPr>
                <w:rFonts w:ascii="Times New Roman" w:hAnsi="Times New Roman" w:cs="Times New Roman"/>
                <w:sz w:val="28"/>
                <w:szCs w:val="28"/>
              </w:rPr>
              <w:t>реализация динамического ядра глобальной</w:t>
            </w:r>
          </w:p>
          <w:p w:rsidR="00576835" w:rsidRPr="00576835" w:rsidRDefault="00576835" w:rsidP="00576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835">
              <w:rPr>
                <w:rFonts w:ascii="Times New Roman" w:hAnsi="Times New Roman" w:cs="Times New Roman"/>
                <w:sz w:val="28"/>
                <w:szCs w:val="28"/>
              </w:rPr>
              <w:t>негидростатической модели атмосферы на сетке</w:t>
            </w:r>
          </w:p>
          <w:p w:rsidR="00576835" w:rsidRPr="00576835" w:rsidRDefault="00576835" w:rsidP="00576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835">
              <w:rPr>
                <w:rFonts w:ascii="Times New Roman" w:hAnsi="Times New Roman" w:cs="Times New Roman"/>
                <w:sz w:val="28"/>
                <w:szCs w:val="28"/>
              </w:rPr>
              <w:t>кубическая сфера на основе этих методов.</w:t>
            </w:r>
          </w:p>
          <w:p w:rsidR="00576835" w:rsidRPr="00576835" w:rsidRDefault="00576835" w:rsidP="00576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835">
              <w:rPr>
                <w:rFonts w:ascii="Times New Roman" w:hAnsi="Times New Roman" w:cs="Times New Roman"/>
                <w:sz w:val="28"/>
                <w:szCs w:val="28"/>
              </w:rPr>
              <w:t>Повышение параллельной и вычислительной</w:t>
            </w:r>
          </w:p>
          <w:p w:rsidR="00344829" w:rsidRDefault="00576835" w:rsidP="00576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835">
              <w:rPr>
                <w:rFonts w:ascii="Times New Roman" w:hAnsi="Times New Roman" w:cs="Times New Roman"/>
                <w:sz w:val="28"/>
                <w:szCs w:val="28"/>
              </w:rPr>
              <w:t>эффективности глобальной модели атмосферы ПЛАВ.</w:t>
            </w:r>
          </w:p>
          <w:p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344829" w:rsidRDefault="00344829" w:rsidP="00056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29">
        <w:trPr>
          <w:trHeight w:val="3254"/>
        </w:trPr>
        <w:tc>
          <w:tcPr>
            <w:tcW w:w="2495" w:type="dxa"/>
            <w:vMerge/>
          </w:tcPr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344829" w:rsidRDefault="0016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физико-математических наук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29">
        <w:trPr>
          <w:trHeight w:val="3538"/>
        </w:trPr>
        <w:tc>
          <w:tcPr>
            <w:tcW w:w="2495" w:type="dxa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344829" w:rsidRDefault="00BF5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1D0">
              <w:rPr>
                <w:rFonts w:ascii="Times New Roman" w:hAnsi="Times New Roman" w:cs="Times New Roman"/>
                <w:sz w:val="28"/>
                <w:szCs w:val="28"/>
              </w:rPr>
              <w:t>29406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1633F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1633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633F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занятость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344829" w:rsidRDefault="00344829">
      <w:pPr>
        <w:rPr>
          <w:rFonts w:ascii="Times New Roman" w:hAnsi="Times New Roman" w:cs="Times New Roman"/>
          <w:sz w:val="28"/>
          <w:szCs w:val="28"/>
        </w:rPr>
      </w:pPr>
    </w:p>
    <w:sectPr w:rsidR="00344829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29"/>
    <w:rsid w:val="00056346"/>
    <w:rsid w:val="001633FB"/>
    <w:rsid w:val="00294E2B"/>
    <w:rsid w:val="00344829"/>
    <w:rsid w:val="00576835"/>
    <w:rsid w:val="0065711F"/>
    <w:rsid w:val="00772EB5"/>
    <w:rsid w:val="00AE5740"/>
    <w:rsid w:val="00B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F628D-3C89-4268-B096-79BA1BA2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4</cp:revision>
  <cp:lastPrinted>2017-07-11T11:33:00Z</cp:lastPrinted>
  <dcterms:created xsi:type="dcterms:W3CDTF">2024-11-18T11:05:00Z</dcterms:created>
  <dcterms:modified xsi:type="dcterms:W3CDTF">2024-11-18T12:52:00Z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