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30" w:type="dxa"/>
        <w:tblLook w:val="04A0" w:firstRow="1" w:lastRow="0" w:firstColumn="1" w:lastColumn="0" w:noHBand="0" w:noVBand="1"/>
      </w:tblPr>
      <w:tblGrid>
        <w:gridCol w:w="2496"/>
        <w:gridCol w:w="3878"/>
        <w:gridCol w:w="3356"/>
      </w:tblGrid>
      <w:tr w:rsidR="009A492E" w:rsidRPr="0050301B" w:rsidTr="00B8028E">
        <w:trPr>
          <w:trHeight w:val="642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7234" w:type="dxa"/>
            <w:gridSpan w:val="2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  <w:p w:rsidR="009A492E" w:rsidRPr="004F03C7" w:rsidRDefault="00FD3FEC" w:rsidP="004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03C7">
              <w:rPr>
                <w:rFonts w:ascii="Times New Roman" w:hAnsi="Times New Roman" w:cs="Times New Roman"/>
                <w:sz w:val="28"/>
                <w:szCs w:val="28"/>
              </w:rPr>
              <w:t>Старший</w:t>
            </w:r>
            <w:r w:rsidR="004F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92FEB" w:rsidRPr="004F03C7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A492E" w:rsidRPr="004F03C7">
              <w:rPr>
                <w:rFonts w:ascii="Times New Roman" w:hAnsi="Times New Roman" w:cs="Times New Roman"/>
                <w:sz w:val="28"/>
                <w:szCs w:val="28"/>
              </w:rPr>
              <w:t>аучный сотрудник</w:t>
            </w:r>
            <w:r w:rsidR="00271B0B" w:rsidRPr="004F03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C2122" w:rsidRPr="003C21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VAC 56222</w:t>
            </w:r>
            <w:bookmarkStart w:id="0" w:name="_GoBack"/>
            <w:bookmarkEnd w:id="0"/>
          </w:p>
        </w:tc>
      </w:tr>
      <w:tr w:rsidR="009A492E" w:rsidRPr="0050301B" w:rsidTr="00B8028E">
        <w:trPr>
          <w:trHeight w:val="660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</w:tcPr>
          <w:p w:rsidR="009A492E" w:rsidRPr="0050301B" w:rsidRDefault="0046470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Отрасль науки;</w:t>
            </w:r>
            <w:r w:rsidR="009A492E"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специальность</w:t>
            </w:r>
          </w:p>
          <w:p w:rsidR="009A492E" w:rsidRPr="0050301B" w:rsidRDefault="00464707" w:rsidP="007166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Математика; </w:t>
            </w:r>
            <w:r w:rsidR="007166C3">
              <w:rPr>
                <w:rFonts w:ascii="Times New Roman" w:hAnsi="Times New Roman" w:cs="Times New Roman"/>
                <w:sz w:val="28"/>
                <w:szCs w:val="28"/>
              </w:rPr>
              <w:t>Вычислительная математика</w:t>
            </w:r>
          </w:p>
        </w:tc>
      </w:tr>
      <w:tr w:rsidR="009A492E" w:rsidRPr="0050301B" w:rsidTr="004D1CF9">
        <w:trPr>
          <w:trHeight w:val="1408"/>
        </w:trPr>
        <w:tc>
          <w:tcPr>
            <w:tcW w:w="2496" w:type="dxa"/>
            <w:vMerge w:val="restart"/>
          </w:tcPr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 и критерии</w:t>
            </w:r>
          </w:p>
        </w:tc>
        <w:tc>
          <w:tcPr>
            <w:tcW w:w="7234" w:type="dxa"/>
            <w:gridSpan w:val="2"/>
          </w:tcPr>
          <w:p w:rsidR="009A492E" w:rsidRDefault="00B52415" w:rsidP="00100B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исследований</w:t>
            </w:r>
          </w:p>
          <w:p w:rsidR="002F0785" w:rsidRPr="002F0785" w:rsidRDefault="002F0785" w:rsidP="008C3DC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Численное исследование гидродинамической устойчивости сдвиговых течений вязкой несжимаемой жидкости в каналах с податливыми стенками. Развитие методики расчета положения ламинарно-турбулентного перехода в сжимаемых пограничных слоях над поверхностями малой кривизны на основе</w:t>
            </w:r>
            <w:r w:rsidR="00F962AC" w:rsidRPr="00F962A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9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="00F962AC" w:rsidRPr="00CD29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962A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F962AC" w:rsidRPr="00CD29A2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="00F962AC">
              <w:rPr>
                <w:rFonts w:ascii="Times New Roman" w:hAnsi="Times New Roman" w:cs="Times New Roman"/>
                <w:sz w:val="28"/>
                <w:szCs w:val="28"/>
              </w:rPr>
              <w:t>метода.</w:t>
            </w:r>
          </w:p>
          <w:p w:rsidR="00873E58" w:rsidRPr="0050301B" w:rsidRDefault="00873E58" w:rsidP="00873E5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Задачи</w:t>
            </w:r>
          </w:p>
          <w:p w:rsidR="009A492E" w:rsidRPr="00CD29A2" w:rsidRDefault="00B84AFC" w:rsidP="0059448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технологии численного анализа временной и пространственной гидродинамической устойчивости течений вязкой несжимаемой жидкости в каналах различного сечения</w:t>
            </w:r>
            <w:r w:rsidR="003B537B" w:rsidRPr="003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3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3B537B" w:rsidRPr="003B5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B537B">
              <w:rPr>
                <w:rFonts w:ascii="Times New Roman" w:hAnsi="Times New Roman" w:cs="Times New Roman"/>
                <w:sz w:val="28"/>
                <w:szCs w:val="28"/>
              </w:rPr>
              <w:t>твердыми и/или податливыми стенками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линеаризованных уравнений эволюции возмущений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E60BA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666255">
              <w:rPr>
                <w:rFonts w:ascii="Times New Roman" w:hAnsi="Times New Roman" w:cs="Times New Roman"/>
                <w:sz w:val="28"/>
                <w:szCs w:val="28"/>
              </w:rPr>
              <w:t xml:space="preserve">, реализация и 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</w:t>
            </w:r>
            <w:r w:rsidR="00666255">
              <w:rPr>
                <w:rFonts w:ascii="Times New Roman" w:hAnsi="Times New Roman" w:cs="Times New Roman"/>
                <w:sz w:val="28"/>
                <w:szCs w:val="28"/>
              </w:rPr>
              <w:t>исследование</w:t>
            </w:r>
            <w:r w:rsidR="003E60BA">
              <w:rPr>
                <w:rFonts w:ascii="Times New Roman" w:hAnsi="Times New Roman" w:cs="Times New Roman"/>
                <w:sz w:val="28"/>
                <w:szCs w:val="28"/>
              </w:rPr>
              <w:t xml:space="preserve"> моделей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 податливых стенок каналов</w:t>
            </w:r>
            <w:r w:rsidR="00380F39">
              <w:rPr>
                <w:rFonts w:ascii="Times New Roman" w:hAnsi="Times New Roman" w:cs="Times New Roman"/>
                <w:sz w:val="28"/>
                <w:szCs w:val="28"/>
              </w:rPr>
              <w:t>, в том числе, на основе уравнений</w:t>
            </w:r>
            <w:r w:rsidR="00681B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81B62">
              <w:rPr>
                <w:rFonts w:ascii="Times New Roman" w:hAnsi="Times New Roman" w:cs="Times New Roman"/>
                <w:sz w:val="28"/>
                <w:szCs w:val="28"/>
              </w:rPr>
              <w:t>Лява</w:t>
            </w:r>
            <w:proofErr w:type="spellEnd"/>
            <w:r w:rsidR="00380F39">
              <w:rPr>
                <w:rFonts w:ascii="Times New Roman" w:hAnsi="Times New Roman" w:cs="Times New Roman"/>
                <w:sz w:val="28"/>
                <w:szCs w:val="28"/>
              </w:rPr>
              <w:t xml:space="preserve"> колебаний </w:t>
            </w:r>
            <w:r w:rsidR="00681B62">
              <w:rPr>
                <w:rFonts w:ascii="Times New Roman" w:hAnsi="Times New Roman" w:cs="Times New Roman"/>
                <w:sz w:val="28"/>
                <w:szCs w:val="28"/>
              </w:rPr>
              <w:t>тонкой оболочки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>. Численный анализ влияния вязкоупругих характеристик податливых стенок</w:t>
            </w:r>
            <w:r w:rsidR="00C1184F">
              <w:rPr>
                <w:rFonts w:ascii="Times New Roman" w:hAnsi="Times New Roman" w:cs="Times New Roman"/>
                <w:sz w:val="28"/>
                <w:szCs w:val="28"/>
              </w:rPr>
              <w:t xml:space="preserve"> каналов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 на устойчивость течени</w:t>
            </w:r>
            <w:r w:rsidR="00FA380C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. Развитие </w:t>
            </w:r>
            <w:r w:rsidR="00BC0C7A">
              <w:rPr>
                <w:rFonts w:ascii="Times New Roman" w:hAnsi="Times New Roman" w:cs="Times New Roman"/>
                <w:sz w:val="28"/>
                <w:szCs w:val="28"/>
              </w:rPr>
              <w:t xml:space="preserve">оригинального 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программного комплекса </w:t>
            </w:r>
            <w:r w:rsidR="000A5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LOTRAN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>, предназначенного для расчета положения ламинарно-турбулентного перехода в пограничных слоях над поверхностями малой кривизны в широком диапазоне чисел Маха и Прандтля</w:t>
            </w:r>
            <w:r w:rsidR="00CD29A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</w:t>
            </w:r>
            <w:proofErr w:type="spellStart"/>
            <w:r w:rsidR="00CD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</w:t>
            </w:r>
            <w:proofErr w:type="spellEnd"/>
            <w:r w:rsidR="00CD29A2" w:rsidRPr="00CD29A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CD29A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="00CD29A2" w:rsidRPr="00CD29A2">
              <w:rPr>
                <w:rFonts w:ascii="Times New Roman" w:hAnsi="Times New Roman" w:cs="Times New Roman"/>
                <w:sz w:val="28"/>
                <w:szCs w:val="28"/>
              </w:rPr>
              <w:t>)-</w:t>
            </w:r>
            <w:r w:rsidR="00CD29A2">
              <w:rPr>
                <w:rFonts w:ascii="Times New Roman" w:hAnsi="Times New Roman" w:cs="Times New Roman"/>
                <w:sz w:val="28"/>
                <w:szCs w:val="28"/>
              </w:rPr>
              <w:t>метода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B537B">
              <w:rPr>
                <w:rFonts w:ascii="Times New Roman" w:hAnsi="Times New Roman" w:cs="Times New Roman"/>
                <w:sz w:val="28"/>
                <w:szCs w:val="28"/>
              </w:rPr>
              <w:t>Развитие</w:t>
            </w:r>
            <w:r w:rsidR="000A575D">
              <w:rPr>
                <w:rFonts w:ascii="Times New Roman" w:hAnsi="Times New Roman" w:cs="Times New Roman"/>
                <w:sz w:val="28"/>
                <w:szCs w:val="28"/>
              </w:rPr>
              <w:t xml:space="preserve"> версии программного комплекса </w:t>
            </w:r>
            <w:r w:rsidR="000A57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LOTRAN</w:t>
            </w:r>
            <w:r w:rsidR="00FA380C">
              <w:rPr>
                <w:rFonts w:ascii="Times New Roman" w:hAnsi="Times New Roman" w:cs="Times New Roman"/>
                <w:sz w:val="28"/>
                <w:szCs w:val="28"/>
              </w:rPr>
              <w:t>, ориентированной на расчеты на кластерах</w:t>
            </w:r>
            <w:r w:rsidR="000A575D" w:rsidRPr="00CD29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3E58" w:rsidRPr="0050301B" w:rsidRDefault="00873E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492E" w:rsidRPr="0050301B" w:rsidRDefault="009A492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Критерии оценки научной</w:t>
            </w:r>
            <w:r w:rsidR="001F6E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деятельности н</w:t>
            </w: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а ближайший 5-летний период:</w:t>
            </w:r>
          </w:p>
          <w:p w:rsidR="001F6ECE" w:rsidRPr="001F6ECE" w:rsidRDefault="001F6ECE" w:rsidP="004D1CF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научных работ </w:t>
            </w:r>
            <w:r w:rsidR="00D954E2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3A1E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B52415" w:rsidRDefault="001F6ECE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Число публикаций в система</w:t>
            </w:r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х цитирования: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4D1CF9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="004D1CF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6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Scopus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4E675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), РИНЦ (</w:t>
            </w:r>
            <w:r w:rsidR="004E675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Google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Scholar</w:t>
            </w:r>
            <w:proofErr w:type="spellEnd"/>
            <w:r w:rsidRPr="001F6ECE">
              <w:rPr>
                <w:rFonts w:ascii="Times New Roman" w:hAnsi="Times New Roman" w:cs="Times New Roman"/>
                <w:sz w:val="28"/>
                <w:szCs w:val="28"/>
              </w:rPr>
              <w:t xml:space="preserve"> (6 шт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1F6EC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8517B" w:rsidRPr="0050301B" w:rsidRDefault="0088517B" w:rsidP="001F6EC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492E" w:rsidRPr="0050301B" w:rsidTr="00B8028E">
        <w:trPr>
          <w:trHeight w:val="3254"/>
        </w:trPr>
        <w:tc>
          <w:tcPr>
            <w:tcW w:w="2496" w:type="dxa"/>
            <w:vMerge/>
          </w:tcPr>
          <w:p w:rsidR="009A492E" w:rsidRPr="0050301B" w:rsidRDefault="009A4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34" w:type="dxa"/>
            <w:gridSpan w:val="2"/>
            <w:tcBorders>
              <w:bottom w:val="single" w:sz="4" w:space="0" w:color="auto"/>
            </w:tcBorders>
          </w:tcPr>
          <w:p w:rsidR="009A492E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Квалификационные требования:</w:t>
            </w:r>
          </w:p>
          <w:p w:rsidR="00857677" w:rsidRPr="0050301B" w:rsidRDefault="00857677" w:rsidP="00F1146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  <w:r w:rsidR="001F6ECE">
              <w:rPr>
                <w:rFonts w:ascii="Times New Roman" w:hAnsi="Times New Roman" w:cs="Times New Roman"/>
                <w:sz w:val="28"/>
                <w:szCs w:val="28"/>
              </w:rPr>
              <w:t>, степень кандидата физико-математических наук</w:t>
            </w: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 и опыт работы по соответствующей специальности, в том числе опыт научной работы в период обучения. Наличие публикаций, участие в числе авторов докладов на научных совещаниях, семинарах, молодежных конференциях российского или институтского масштаба.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415" w:rsidRPr="0050301B" w:rsidTr="008E0E87">
        <w:trPr>
          <w:trHeight w:val="3538"/>
        </w:trPr>
        <w:tc>
          <w:tcPr>
            <w:tcW w:w="2496" w:type="dxa"/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Условия</w:t>
            </w:r>
          </w:p>
        </w:tc>
        <w:tc>
          <w:tcPr>
            <w:tcW w:w="3878" w:type="dxa"/>
            <w:tcBorders>
              <w:right w:val="nil"/>
            </w:tcBorders>
          </w:tcPr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Заработная плата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Стимулирующие выплаты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Трудовой договор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Социальный пакет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Наём жилья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Компенсация поезда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Служебное жилье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Тип занятости</w:t>
            </w:r>
          </w:p>
          <w:p w:rsidR="0050301B" w:rsidRPr="0050301B" w:rsidRDefault="00B524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b/>
                <w:sz w:val="28"/>
                <w:szCs w:val="28"/>
              </w:rPr>
              <w:t>Режим работы</w:t>
            </w:r>
          </w:p>
        </w:tc>
        <w:tc>
          <w:tcPr>
            <w:tcW w:w="3356" w:type="dxa"/>
            <w:tcBorders>
              <w:left w:val="nil"/>
            </w:tcBorders>
          </w:tcPr>
          <w:p w:rsidR="00B52415" w:rsidRPr="0050301B" w:rsidRDefault="004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24171 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возможны надбавки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срочный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B524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0301B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52415" w:rsidRPr="0050301B" w:rsidRDefault="004F0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B52415" w:rsidRPr="0050301B">
              <w:rPr>
                <w:rFonts w:ascii="Times New Roman" w:hAnsi="Times New Roman" w:cs="Times New Roman"/>
                <w:sz w:val="28"/>
                <w:szCs w:val="28"/>
              </w:rPr>
              <w:t>полная занятость</w:t>
            </w:r>
          </w:p>
          <w:p w:rsidR="00B52415" w:rsidRPr="0050301B" w:rsidRDefault="00AB14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88517B">
              <w:rPr>
                <w:rFonts w:ascii="Times New Roman" w:hAnsi="Times New Roman" w:cs="Times New Roman"/>
                <w:sz w:val="28"/>
                <w:szCs w:val="28"/>
              </w:rPr>
              <w:t>ибкий график</w:t>
            </w:r>
          </w:p>
        </w:tc>
      </w:tr>
    </w:tbl>
    <w:p w:rsidR="003E5456" w:rsidRPr="00AB1473" w:rsidRDefault="003C2122">
      <w:pPr>
        <w:rPr>
          <w:rFonts w:ascii="Times New Roman" w:hAnsi="Times New Roman" w:cs="Times New Roman"/>
          <w:sz w:val="28"/>
          <w:szCs w:val="28"/>
        </w:rPr>
      </w:pPr>
    </w:p>
    <w:sectPr w:rsidR="003E5456" w:rsidRPr="00AB1473" w:rsidSect="00B8028E">
      <w:pgSz w:w="11906" w:h="16838"/>
      <w:pgMar w:top="567" w:right="0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492E"/>
    <w:rsid w:val="000320EA"/>
    <w:rsid w:val="00075176"/>
    <w:rsid w:val="000A575D"/>
    <w:rsid w:val="00100B6B"/>
    <w:rsid w:val="001D41E2"/>
    <w:rsid w:val="001F6ECE"/>
    <w:rsid w:val="00271B0B"/>
    <w:rsid w:val="002F0785"/>
    <w:rsid w:val="002F36A2"/>
    <w:rsid w:val="00380F39"/>
    <w:rsid w:val="00390CA7"/>
    <w:rsid w:val="003A1E40"/>
    <w:rsid w:val="003B537B"/>
    <w:rsid w:val="003C2122"/>
    <w:rsid w:val="003E60BA"/>
    <w:rsid w:val="004636F3"/>
    <w:rsid w:val="00464707"/>
    <w:rsid w:val="004B24BF"/>
    <w:rsid w:val="004D1CF9"/>
    <w:rsid w:val="004E6759"/>
    <w:rsid w:val="004F03C7"/>
    <w:rsid w:val="0050301B"/>
    <w:rsid w:val="00541C0E"/>
    <w:rsid w:val="00581616"/>
    <w:rsid w:val="00594483"/>
    <w:rsid w:val="006259DE"/>
    <w:rsid w:val="00666255"/>
    <w:rsid w:val="00681B62"/>
    <w:rsid w:val="00692FEB"/>
    <w:rsid w:val="007158E1"/>
    <w:rsid w:val="007166C3"/>
    <w:rsid w:val="007E688A"/>
    <w:rsid w:val="007F7BD3"/>
    <w:rsid w:val="00813837"/>
    <w:rsid w:val="00857677"/>
    <w:rsid w:val="00873E58"/>
    <w:rsid w:val="0088517B"/>
    <w:rsid w:val="008C3DC6"/>
    <w:rsid w:val="008E0E87"/>
    <w:rsid w:val="00945183"/>
    <w:rsid w:val="00992A43"/>
    <w:rsid w:val="009A492E"/>
    <w:rsid w:val="009D3752"/>
    <w:rsid w:val="00A31492"/>
    <w:rsid w:val="00A610AC"/>
    <w:rsid w:val="00A85970"/>
    <w:rsid w:val="00AB1473"/>
    <w:rsid w:val="00AB6417"/>
    <w:rsid w:val="00B52415"/>
    <w:rsid w:val="00B8028E"/>
    <w:rsid w:val="00B84AFC"/>
    <w:rsid w:val="00B946EB"/>
    <w:rsid w:val="00B96B5F"/>
    <w:rsid w:val="00BC0C7A"/>
    <w:rsid w:val="00C1184F"/>
    <w:rsid w:val="00C85DAC"/>
    <w:rsid w:val="00CD29A2"/>
    <w:rsid w:val="00CD3FA7"/>
    <w:rsid w:val="00D477B5"/>
    <w:rsid w:val="00D954E2"/>
    <w:rsid w:val="00DA2BB0"/>
    <w:rsid w:val="00DA797D"/>
    <w:rsid w:val="00DC04BA"/>
    <w:rsid w:val="00F11464"/>
    <w:rsid w:val="00F962AC"/>
    <w:rsid w:val="00FA380C"/>
    <w:rsid w:val="00FD3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F96B8B-F971-484C-9C44-C77FF6C0B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2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Victor Shutyaev</cp:lastModifiedBy>
  <cp:revision>40</cp:revision>
  <cp:lastPrinted>2017-07-11T11:33:00Z</cp:lastPrinted>
  <dcterms:created xsi:type="dcterms:W3CDTF">2017-07-13T12:23:00Z</dcterms:created>
  <dcterms:modified xsi:type="dcterms:W3CDTF">2019-11-18T15:59:00Z</dcterms:modified>
</cp:coreProperties>
</file>