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firstLine="18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-180" w:firstLine="180"/>
        <w:jc w:val="center"/>
        <w:rPr>
          <w:sz w:val="28"/>
        </w:rPr>
      </w:pPr>
      <w:r>
        <w:rPr>
          <w:sz w:val="28"/>
        </w:rPr>
        <w:t>ПОПОВ ИГОРЬ ВИКТОРОВИЧ</w:t>
      </w:r>
    </w:p>
    <w:p>
      <w:pPr>
        <w:pStyle w:val="Normal"/>
        <w:ind w:left="-180" w:firstLine="18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12"/>
        <w:ind w:left="-181" w:firstLine="181"/>
        <w:jc w:val="center"/>
        <w:rPr>
          <w:b/>
          <w:b/>
          <w:sz w:val="28"/>
        </w:rPr>
      </w:pPr>
      <w:r>
        <w:rPr>
          <w:b/>
          <w:sz w:val="28"/>
        </w:rPr>
        <w:t>МЕТОД АДАПТИВНОЙ ИСКУССТВЕННОЙ ВЯЗКОСТИ</w:t>
      </w:r>
    </w:p>
    <w:p>
      <w:pPr>
        <w:pStyle w:val="Normal"/>
        <w:spacing w:lineRule="auto" w:line="312"/>
        <w:ind w:left="-181" w:firstLine="181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ДЛЯ РЕШЕНИЯ ЗАДАЧ ВЫЧИСЛИТЕЛЬНОЙ ГИДРОДИНАМИКИ</w:t>
      </w:r>
    </w:p>
    <w:p>
      <w:pPr>
        <w:pStyle w:val="Normal"/>
        <w:jc w:val="center"/>
        <w:rPr>
          <w:sz w:val="28"/>
        </w:rPr>
      </w:pPr>
      <w:r>
        <w:rPr>
          <w:sz w:val="28"/>
          <w:szCs w:val="28"/>
        </w:rPr>
        <w:t xml:space="preserve">По материалам докторской диссертации по специальности </w:t>
      </w:r>
      <w:r>
        <w:rPr>
          <w:sz w:val="28"/>
        </w:rPr>
        <w:t>1.1.6 – Вычислительная математика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докладе будет представлен метод адаптивной искусственной вязкости (метод АИВ) применительно к различным неустойчивым одномерным и многомерным разностным схемам. Доказана </w:t>
        <w:br/>
        <w:t xml:space="preserve">их аппроксимация, устойчивость и сходимость. Последовательно рассматриваются линейные, нелинейные, одномерные и многомерные задачи уравнения переноса. Большое внимание уделяется вопросу реанимации разностных схем неустойчивых, а поэтому не используемых </w:t>
        <w:br/>
        <w:t>в вычислительной практике.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рассматриваются системы гиперболических уравнений: система уравнений Эйлера в одномерном и многомерном случае с поправками </w:t>
        <w:br/>
        <w:t xml:space="preserve">Лакса-Вендроффа, в многомерном случае метод АИВ реализован </w:t>
        <w:br/>
        <w:t xml:space="preserve">на неструктурированных сетках. На основе созданного комплекса программ приводятся сравнения с современными численными методами на ряде тестовых задач. Также в работе рассматривается система уравнений </w:t>
        <w:br/>
        <w:t xml:space="preserve">Навье-Стокса на неструктурированных сетках с поправками </w:t>
        <w:br/>
        <w:t>Лакса-Вендроффа.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этих систем был применен метод АИВ и получены оценки </w:t>
        <w:br/>
        <w:t>искусственной вязкости для обеспечения устойчивости и монотонности.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построенных схем приводятся численные эксперименты </w:t>
        <w:br/>
        <w:t xml:space="preserve">для ряда практических задач, таких как </w:t>
      </w:r>
      <w:r>
        <w:rPr>
          <w:bCs/>
          <w:sz w:val="28"/>
          <w:szCs w:val="28"/>
        </w:rPr>
        <w:t xml:space="preserve">задача, связанная с двухфазной фильтрацией, численное моделирование неустойчивости </w:t>
        <w:br/>
        <w:t xml:space="preserve">Рихтмайера-Мешкова и </w:t>
      </w:r>
      <w:r>
        <w:rPr>
          <w:sz w:val="28"/>
          <w:szCs w:val="28"/>
        </w:rPr>
        <w:t xml:space="preserve">задача отражения ударной волны от оси симметрии </w:t>
        <w:br/>
        <w:t>в неравномерном потоке с образованием циркуляционной зоны.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является продолжением монографии Попова И. В., Фрязинова И. В. «</w:t>
      </w:r>
      <w:r>
        <w:rPr>
          <w:bCs/>
          <w:sz w:val="28"/>
          <w:szCs w:val="28"/>
        </w:rPr>
        <w:t>Метод адаптивной искусственной вязкости численного решения уравнений газовой динамики».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Список некоторых публикаций.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  <w:lang w:val="en-US"/>
        </w:rPr>
        <w:t xml:space="preserve">Popov I.V Finite-difference method for the stabilization of the solution of the transport equation for an unstable difference scheme. </w:t>
      </w:r>
      <w:hyperlink r:id="rId2">
        <w:r>
          <w:rPr>
            <w:rStyle w:val="ListLabel3"/>
            <w:i/>
            <w:iCs/>
            <w:sz w:val="28"/>
            <w:szCs w:val="28"/>
            <w:lang w:val="en-US"/>
          </w:rPr>
          <w:t xml:space="preserve"> </w:t>
        </w:r>
        <w:r>
          <w:rPr>
            <w:rStyle w:val="ListLabel3"/>
            <w:sz w:val="28"/>
            <w:szCs w:val="28"/>
            <w:lang w:val="en-US"/>
          </w:rPr>
          <w:t xml:space="preserve">Differential Equations. 2016. </w:t>
        </w:r>
        <w:r>
          <w:rPr>
            <w:rStyle w:val="ListLabel3"/>
            <w:sz w:val="28"/>
            <w:szCs w:val="28"/>
          </w:rPr>
          <w:t>Т</w:t>
        </w:r>
        <w:r>
          <w:rPr>
            <w:rStyle w:val="ListLabel3"/>
            <w:sz w:val="28"/>
            <w:szCs w:val="28"/>
            <w:lang w:val="en-US"/>
          </w:rPr>
          <w:t xml:space="preserve">. 52. № 7. </w:t>
        </w:r>
        <w:r>
          <w:rPr>
            <w:rStyle w:val="ListLabel3"/>
            <w:sz w:val="28"/>
            <w:szCs w:val="28"/>
          </w:rPr>
          <w:t>С</w:t>
        </w:r>
        <w:r>
          <w:rPr>
            <w:rStyle w:val="ListLabel3"/>
            <w:sz w:val="28"/>
            <w:szCs w:val="28"/>
            <w:lang w:val="en-US"/>
          </w:rPr>
          <w:t xml:space="preserve">. 951-961. </w:t>
        </w:r>
      </w:hyperlink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 И.В., Фрязинов И.В.  Метод адаптивной искусственной вязкости. Письма в ЭЧАЯ. 2011, Т.8, №5(168) С. 817-822 (Компьютерные технологии в физике).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I.V. Popov, I.V. Fryazinov. Finite-Difference Method for Solving Gas Dynamics Equations Using Adaptive Artificial Viscosity. Mathematical Models and Computer Simulations, 2009, V1, № 4, pp. 493-502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 И.В., Фрязинов И.В. Метод адаптивной искусственной вязкости для уравнений газовой динамики на треугольных и тетраэдральных сетках. Математическое моделирование. 2012, 24(6), 109-127.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 И.В., Фрязинов И.В. Расчеты двумерных тестовых задач методом адаптивной искусственной вязкости. Математическое моделирование, 2010, 22(5), 57-66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I. V. Popov, Numerical methods with adaptive artificial viscosity for solving of the Navier–Stokes equations, </w:t>
      </w:r>
      <w:r>
        <w:rPr>
          <w:iCs/>
          <w:sz w:val="28"/>
          <w:szCs w:val="28"/>
          <w:lang w:val="en-US"/>
        </w:rPr>
        <w:t>Math. Models Comput. Simul.</w:t>
      </w:r>
      <w:r>
        <w:rPr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:4 (2017), 489–497.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Бочарова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.Б, Лебедев М.Г., Попов И.В., Ситник В.В., Фрязинов И.В. Отражение ударной волны от оси симметрии в неравномерном потоке с образованием циркуляционной зоны. // Математическое моделирование. 2013, 25(8), 33-127.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 И.В., Фрязинов И.В. </w:t>
      </w:r>
      <w:r>
        <w:rPr>
          <w:bCs/>
          <w:sz w:val="28"/>
          <w:szCs w:val="28"/>
        </w:rPr>
        <w:t>Метод адаптивной искусственной вязкости численного решения уравнений газовой динамики. // М., «КРАСАНД», 2014. – 288 с., 18 п.л.</w:t>
      </w:r>
    </w:p>
    <w:p>
      <w:pPr>
        <w:pStyle w:val="Normal"/>
        <w:ind w:hanging="0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оложения диссертации, которые выносятся на защиту:</w:t>
      </w:r>
    </w:p>
    <w:p>
      <w:pPr>
        <w:pStyle w:val="Normal"/>
        <w:numPr>
          <w:ilvl w:val="0"/>
          <w:numId w:val="2"/>
        </w:numPr>
        <w:tabs>
          <w:tab w:val="left" w:pos="501" w:leader="none"/>
        </w:tabs>
        <w:spacing w:lineRule="auto" w:line="360"/>
        <w:ind w:left="501" w:hanging="360"/>
        <w:jc w:val="both"/>
        <w:rPr>
          <w:sz w:val="28"/>
          <w:szCs w:val="28"/>
        </w:rPr>
      </w:pPr>
      <w:r>
        <w:rPr>
          <w:sz w:val="24"/>
          <w:szCs w:val="24"/>
        </w:rPr>
        <w:t>На примере линейного и нелинейного уравнений переноса теоретически исследована аппроксимация и доказана устойчивость разностных схем для метода АИВ.</w:t>
      </w:r>
    </w:p>
    <w:p>
      <w:pPr>
        <w:pStyle w:val="Normal"/>
        <w:numPr>
          <w:ilvl w:val="0"/>
          <w:numId w:val="2"/>
        </w:numPr>
        <w:tabs>
          <w:tab w:val="left" w:pos="501" w:leader="none"/>
        </w:tabs>
        <w:spacing w:lineRule="auto" w:line="360"/>
        <w:ind w:left="501" w:hanging="36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Разработан метод АИВ для численного решения задач газовой динамики, найден диапазон изменения коэффициента искусственной вязкости. Разработан алгоритм введения адаптивной искусственной вязкости в задачах с различными типами разрывов.</w:t>
      </w:r>
    </w:p>
    <w:p>
      <w:pPr>
        <w:pStyle w:val="Normal"/>
        <w:numPr>
          <w:ilvl w:val="0"/>
          <w:numId w:val="2"/>
        </w:numPr>
        <w:tabs>
          <w:tab w:val="left" w:pos="501" w:leader="none"/>
        </w:tabs>
        <w:spacing w:lineRule="auto" w:line="360"/>
        <w:ind w:left="501" w:hanging="360"/>
        <w:jc w:val="both"/>
        <w:rPr>
          <w:sz w:val="28"/>
          <w:szCs w:val="28"/>
        </w:rPr>
      </w:pPr>
      <w:r>
        <w:rPr>
          <w:sz w:val="24"/>
          <w:szCs w:val="24"/>
        </w:rPr>
        <w:t>Разработан метод АИВ для численного решения уравнений Навье-Стокса на структурированных и неструктурированных сетках, получена величина коэффициента искусственной вязкости.</w:t>
      </w:r>
    </w:p>
    <w:p>
      <w:pPr>
        <w:pStyle w:val="Normal"/>
        <w:numPr>
          <w:ilvl w:val="0"/>
          <w:numId w:val="2"/>
        </w:numPr>
        <w:tabs>
          <w:tab w:val="left" w:pos="501" w:leader="none"/>
        </w:tabs>
        <w:spacing w:lineRule="auto" w:line="360"/>
        <w:ind w:left="501" w:hanging="360"/>
        <w:jc w:val="both"/>
        <w:rPr>
          <w:sz w:val="28"/>
          <w:szCs w:val="28"/>
        </w:rPr>
      </w:pPr>
      <w:r>
        <w:rPr>
          <w:sz w:val="24"/>
          <w:szCs w:val="24"/>
        </w:rPr>
        <w:t>Проведена верификация метода АИВ на известных тестовых задачах и выполнено сравнение метода АИВ с другими известными численными методами. Он прост в реализации, экономичен с вычислительной точки зрения, не требует решения задачи Римана о распаде произвольного разрыва и показал хорошее совпадение с результатами других методов.</w:t>
      </w:r>
    </w:p>
    <w:p>
      <w:pPr>
        <w:pStyle w:val="Normal"/>
        <w:numPr>
          <w:ilvl w:val="0"/>
          <w:numId w:val="2"/>
        </w:numPr>
        <w:tabs>
          <w:tab w:val="left" w:pos="501" w:leader="none"/>
        </w:tabs>
        <w:spacing w:lineRule="auto" w:line="360"/>
        <w:ind w:left="501" w:hanging="360"/>
        <w:jc w:val="both"/>
        <w:rPr>
          <w:sz w:val="28"/>
          <w:szCs w:val="28"/>
        </w:rPr>
      </w:pPr>
      <w:r>
        <w:rPr>
          <w:sz w:val="24"/>
          <w:szCs w:val="24"/>
        </w:rPr>
        <w:t>Результаты, полученные по методу АИВ, подтвердили хорошее совпадение с результатами других современных методов.</w:t>
      </w:r>
    </w:p>
    <w:p>
      <w:pPr>
        <w:pStyle w:val="Normal"/>
        <w:numPr>
          <w:ilvl w:val="0"/>
          <w:numId w:val="2"/>
        </w:numPr>
        <w:tabs>
          <w:tab w:val="left" w:pos="501" w:leader="none"/>
        </w:tabs>
        <w:spacing w:lineRule="auto" w:line="360"/>
        <w:ind w:left="501" w:hanging="360"/>
        <w:jc w:val="both"/>
        <w:rPr>
          <w:sz w:val="28"/>
          <w:szCs w:val="28"/>
        </w:rPr>
      </w:pPr>
      <w:r>
        <w:rPr>
          <w:sz w:val="24"/>
          <w:szCs w:val="24"/>
        </w:rPr>
        <w:t>Созданы комплексы программ для решения задач вычислительной гидродинамики на основе уравнений Эйлера и уравнений Навье-Стокса с использованием метода АИВ.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47d"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2">
    <w:name w:val="Heading 2"/>
    <w:basedOn w:val="Normal"/>
    <w:link w:val="20"/>
    <w:unhideWhenUsed/>
    <w:qFormat/>
    <w:rsid w:val="00d9647d"/>
    <w:pPr>
      <w:keepNext w:val="true"/>
      <w:ind w:left="-180" w:firstLine="888"/>
      <w:outlineLvl w:val="1"/>
    </w:pPr>
    <w:rPr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qFormat/>
    <w:rsid w:val="00d9647d"/>
    <w:rPr>
      <w:rFonts w:eastAsia="Times New Roman"/>
      <w:szCs w:val="24"/>
      <w:lang w:eastAsia="ru-RU"/>
    </w:rPr>
  </w:style>
  <w:style w:type="character" w:styleId="InternetLink">
    <w:name w:val="Internet Link"/>
    <w:basedOn w:val="DefaultParagraphFont"/>
    <w:uiPriority w:val="99"/>
    <w:unhideWhenUsed/>
    <w:rsid w:val="00b87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87681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i/>
      <w:iCs/>
      <w:sz w:val="28"/>
      <w:szCs w:val="28"/>
      <w:lang w:val="en-US"/>
    </w:rPr>
  </w:style>
  <w:style w:type="character" w:styleId="ListLabel3">
    <w:name w:val="ListLabel 3"/>
    <w:qFormat/>
    <w:rPr>
      <w:sz w:val="28"/>
      <w:szCs w:val="28"/>
      <w:lang w:val="en-US"/>
    </w:rPr>
  </w:style>
  <w:style w:type="character" w:styleId="ListLabel4">
    <w:name w:val="ListLabel 4"/>
    <w:qFormat/>
    <w:rPr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770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library.ru/item.asp?id=2713508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LibreOffice/6.0.7.3$Linux_X86_64 LibreOffice_project/00m0$Build-3</Application>
  <Pages>2</Pages>
  <Words>548</Words>
  <Characters>3859</Characters>
  <CharactersWithSpaces>4384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2021-11-30T17:40:00Z</dcterms:created>
  <dc:creator>Игорь</dc:creator>
  <dc:description/>
  <dc:language>en-US</dc:language>
  <cp:lastModifiedBy/>
  <dcterms:modified xsi:type="dcterms:W3CDTF">2021-12-06T12:24:49Z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