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70" w:rsidRPr="00F20A70" w:rsidRDefault="00F20A70" w:rsidP="00AF1EC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A70">
        <w:rPr>
          <w:rFonts w:ascii="Times New Roman" w:hAnsi="Times New Roman" w:cs="Times New Roman"/>
          <w:sz w:val="24"/>
          <w:szCs w:val="24"/>
        </w:rPr>
        <w:t>Заявка на командировк</w:t>
      </w:r>
      <w:r w:rsidR="00926E2F">
        <w:rPr>
          <w:rFonts w:ascii="Times New Roman" w:hAnsi="Times New Roman" w:cs="Times New Roman"/>
          <w:sz w:val="24"/>
          <w:szCs w:val="24"/>
        </w:rPr>
        <w:t>у</w:t>
      </w:r>
      <w:r w:rsidR="00C61AFC">
        <w:rPr>
          <w:rFonts w:ascii="Times New Roman" w:hAnsi="Times New Roman" w:cs="Times New Roman"/>
          <w:sz w:val="24"/>
          <w:szCs w:val="24"/>
        </w:rPr>
        <w:t xml:space="preserve"> для участия в научном мероприятии</w:t>
      </w:r>
    </w:p>
    <w:p w:rsidR="00F20A70" w:rsidRDefault="00F20A70" w:rsidP="00F4302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A7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029">
        <w:rPr>
          <w:rFonts w:ascii="Times New Roman" w:hAnsi="Times New Roman" w:cs="Times New Roman"/>
          <w:sz w:val="24"/>
          <w:szCs w:val="24"/>
        </w:rPr>
        <w:t>_________________________________ (</w:t>
      </w:r>
      <w:proofErr w:type="spellStart"/>
      <w:r w:rsidR="00F4302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43029">
        <w:rPr>
          <w:rFonts w:ascii="Times New Roman" w:hAnsi="Times New Roman" w:cs="Times New Roman"/>
          <w:sz w:val="24"/>
          <w:szCs w:val="24"/>
        </w:rPr>
        <w:t>. степень, должность, ФИО)</w:t>
      </w:r>
    </w:p>
    <w:p w:rsidR="00F20A70" w:rsidRDefault="00F20A70" w:rsidP="00AF1EC8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 xml:space="preserve">Название </w:t>
      </w:r>
      <w:r w:rsidR="00C61AFC">
        <w:rPr>
          <w:b/>
          <w:bCs/>
          <w:color w:val="1F2620"/>
        </w:rPr>
        <w:t>мероприятия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>Место проведения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>Организаторы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 xml:space="preserve">Сроки проведения 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 xml:space="preserve">Тема </w:t>
      </w:r>
      <w:r w:rsidR="00C61AFC">
        <w:rPr>
          <w:b/>
          <w:bCs/>
          <w:color w:val="1F2620"/>
        </w:rPr>
        <w:t>мероприятия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>Тема доклада</w:t>
      </w:r>
    </w:p>
    <w:p w:rsidR="00F43029" w:rsidRPr="00F43029" w:rsidRDefault="00F43029" w:rsidP="00AF1EC8">
      <w:pPr>
        <w:pStyle w:val="a3"/>
        <w:numPr>
          <w:ilvl w:val="0"/>
          <w:numId w:val="1"/>
        </w:numPr>
        <w:spacing w:before="244" w:line="300" w:lineRule="auto"/>
        <w:ind w:left="0" w:firstLine="0"/>
        <w:jc w:val="both"/>
        <w:rPr>
          <w:b/>
          <w:bCs/>
          <w:color w:val="1F2620"/>
          <w:lang w:val="en-US"/>
        </w:rPr>
      </w:pPr>
      <w:r>
        <w:rPr>
          <w:b/>
          <w:bCs/>
          <w:color w:val="1F2620"/>
        </w:rPr>
        <w:t xml:space="preserve">Показатели </w:t>
      </w:r>
    </w:p>
    <w:tbl>
      <w:tblPr>
        <w:tblStyle w:val="a4"/>
        <w:tblW w:w="0" w:type="auto"/>
        <w:tblLook w:val="04A0"/>
      </w:tblPr>
      <w:tblGrid>
        <w:gridCol w:w="576"/>
        <w:gridCol w:w="4694"/>
        <w:gridCol w:w="2635"/>
      </w:tblGrid>
      <w:tr w:rsidR="00E72BBC" w:rsidTr="00DD40A0">
        <w:tc>
          <w:tcPr>
            <w:tcW w:w="576" w:type="dxa"/>
          </w:tcPr>
          <w:p w:rsidR="00E72BBC" w:rsidRPr="00F43029" w:rsidRDefault="00E72BBC" w:rsidP="00F43029">
            <w:pPr>
              <w:pStyle w:val="a3"/>
              <w:spacing w:before="244" w:line="300" w:lineRule="auto"/>
              <w:jc w:val="both"/>
              <w:rPr>
                <w:b/>
                <w:bCs/>
                <w:color w:val="1F2620"/>
              </w:rPr>
            </w:pPr>
            <w:r>
              <w:rPr>
                <w:b/>
                <w:bCs/>
                <w:color w:val="1F2620"/>
              </w:rPr>
              <w:t>№</w:t>
            </w:r>
          </w:p>
        </w:tc>
        <w:tc>
          <w:tcPr>
            <w:tcW w:w="4694" w:type="dxa"/>
          </w:tcPr>
          <w:p w:rsidR="00E72BBC" w:rsidRPr="00F43029" w:rsidRDefault="00E72BBC" w:rsidP="00F43029">
            <w:pPr>
              <w:pStyle w:val="a3"/>
              <w:spacing w:before="244" w:line="300" w:lineRule="auto"/>
              <w:jc w:val="both"/>
              <w:rPr>
                <w:b/>
                <w:bCs/>
                <w:color w:val="1F2620"/>
              </w:rPr>
            </w:pPr>
            <w:r w:rsidRPr="00F43029">
              <w:rPr>
                <w:b/>
                <w:bCs/>
                <w:color w:val="1F2620"/>
              </w:rPr>
              <w:t>Показатель</w:t>
            </w:r>
          </w:p>
        </w:tc>
        <w:tc>
          <w:tcPr>
            <w:tcW w:w="2635" w:type="dxa"/>
          </w:tcPr>
          <w:p w:rsidR="00E72BBC" w:rsidRPr="00F43029" w:rsidRDefault="00E72BBC" w:rsidP="00F43029">
            <w:pPr>
              <w:pStyle w:val="a3"/>
              <w:spacing w:before="244" w:line="300" w:lineRule="auto"/>
              <w:jc w:val="both"/>
              <w:rPr>
                <w:b/>
                <w:bCs/>
                <w:color w:val="1F2620"/>
              </w:rPr>
            </w:pPr>
            <w:r w:rsidRPr="00F43029">
              <w:rPr>
                <w:b/>
                <w:bCs/>
                <w:color w:val="1F2620"/>
              </w:rPr>
              <w:t>Значение</w:t>
            </w:r>
          </w:p>
        </w:tc>
      </w:tr>
      <w:tr w:rsidR="00E72BBC" w:rsidRPr="00E72BBC" w:rsidTr="00DD40A0">
        <w:tc>
          <w:tcPr>
            <w:tcW w:w="576" w:type="dxa"/>
          </w:tcPr>
          <w:p w:rsidR="00E72BBC" w:rsidRPr="00F43029" w:rsidRDefault="00E72BBC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1</w:t>
            </w:r>
          </w:p>
        </w:tc>
        <w:tc>
          <w:tcPr>
            <w:tcW w:w="4694" w:type="dxa"/>
          </w:tcPr>
          <w:p w:rsidR="009C5BE9" w:rsidRDefault="009C5BE9" w:rsidP="009C5BE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Тип мероприятия</w:t>
            </w:r>
          </w:p>
          <w:p w:rsidR="00E72BBC" w:rsidRPr="00F43029" w:rsidRDefault="009C5BE9" w:rsidP="009C5BE9">
            <w:pPr>
              <w:pStyle w:val="a3"/>
              <w:spacing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(</w:t>
            </w:r>
            <w:proofErr w:type="spellStart"/>
            <w:r>
              <w:rPr>
                <w:bCs/>
                <w:color w:val="1F2620"/>
              </w:rPr>
              <w:t>конференция\семинар\воркшоп\школа\др</w:t>
            </w:r>
            <w:proofErr w:type="spellEnd"/>
            <w:r>
              <w:rPr>
                <w:bCs/>
                <w:color w:val="1F2620"/>
              </w:rPr>
              <w:t>.)</w:t>
            </w:r>
          </w:p>
        </w:tc>
        <w:tc>
          <w:tcPr>
            <w:tcW w:w="2635" w:type="dxa"/>
          </w:tcPr>
          <w:p w:rsidR="00E72BBC" w:rsidRPr="00E72BBC" w:rsidRDefault="00E72BBC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9C5BE9" w:rsidRPr="00E72BBC" w:rsidTr="00DD40A0">
        <w:tc>
          <w:tcPr>
            <w:tcW w:w="576" w:type="dxa"/>
          </w:tcPr>
          <w:p w:rsidR="009C5BE9" w:rsidRPr="00F43029" w:rsidRDefault="009C5BE9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2</w:t>
            </w:r>
          </w:p>
        </w:tc>
        <w:tc>
          <w:tcPr>
            <w:tcW w:w="4694" w:type="dxa"/>
          </w:tcPr>
          <w:p w:rsidR="009C5BE9" w:rsidRPr="00F43029" w:rsidRDefault="009C5BE9" w:rsidP="009C5BE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Мероприятие</w:t>
            </w:r>
            <w:r w:rsidRPr="00F43029">
              <w:rPr>
                <w:bCs/>
                <w:color w:val="1F2620"/>
              </w:rPr>
              <w:t xml:space="preserve"> </w:t>
            </w:r>
            <w:r>
              <w:rPr>
                <w:bCs/>
                <w:color w:val="1F2620"/>
              </w:rPr>
              <w:t>(</w:t>
            </w:r>
            <w:proofErr w:type="spellStart"/>
            <w:r w:rsidRPr="00F43029">
              <w:rPr>
                <w:bCs/>
                <w:color w:val="1F2620"/>
              </w:rPr>
              <w:t>международн</w:t>
            </w:r>
            <w:r>
              <w:rPr>
                <w:bCs/>
                <w:color w:val="1F2620"/>
              </w:rPr>
              <w:t>ое\всероссийское\др</w:t>
            </w:r>
            <w:proofErr w:type="spellEnd"/>
            <w:r>
              <w:rPr>
                <w:bCs/>
                <w:color w:val="1F2620"/>
              </w:rPr>
              <w:t>.)</w:t>
            </w:r>
          </w:p>
        </w:tc>
        <w:tc>
          <w:tcPr>
            <w:tcW w:w="2635" w:type="dxa"/>
          </w:tcPr>
          <w:p w:rsidR="009C5BE9" w:rsidRPr="00E72BBC" w:rsidRDefault="009C5BE9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9C5BE9" w:rsidRPr="00E72BBC" w:rsidTr="00DD40A0">
        <w:tc>
          <w:tcPr>
            <w:tcW w:w="576" w:type="dxa"/>
          </w:tcPr>
          <w:p w:rsidR="009C5BE9" w:rsidRPr="00F43029" w:rsidRDefault="009C5BE9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3</w:t>
            </w:r>
          </w:p>
        </w:tc>
        <w:tc>
          <w:tcPr>
            <w:tcW w:w="4694" w:type="dxa"/>
          </w:tcPr>
          <w:p w:rsidR="009C5BE9" w:rsidRDefault="009C5BE9" w:rsidP="009C5BE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Тип доклада</w:t>
            </w:r>
          </w:p>
          <w:p w:rsidR="009C5BE9" w:rsidRPr="009C5BE9" w:rsidRDefault="009C5BE9" w:rsidP="009C5BE9">
            <w:pPr>
              <w:pStyle w:val="a3"/>
              <w:spacing w:line="300" w:lineRule="auto"/>
              <w:jc w:val="both"/>
              <w:rPr>
                <w:bCs/>
                <w:color w:val="1F2620"/>
              </w:rPr>
            </w:pPr>
            <w:r w:rsidRPr="00F43029">
              <w:rPr>
                <w:bCs/>
                <w:color w:val="1F2620"/>
              </w:rPr>
              <w:t xml:space="preserve"> </w:t>
            </w:r>
            <w:r>
              <w:rPr>
                <w:bCs/>
                <w:color w:val="1F2620"/>
              </w:rPr>
              <w:t>(</w:t>
            </w:r>
            <w:r w:rsidRPr="00F43029">
              <w:rPr>
                <w:bCs/>
                <w:color w:val="1F2620"/>
              </w:rPr>
              <w:t>приглашенный</w:t>
            </w:r>
            <w:r w:rsidRPr="009C5BE9">
              <w:rPr>
                <w:bCs/>
                <w:color w:val="1F2620"/>
              </w:rPr>
              <w:t>/устный/стендовый)</w:t>
            </w:r>
          </w:p>
        </w:tc>
        <w:tc>
          <w:tcPr>
            <w:tcW w:w="2635" w:type="dxa"/>
          </w:tcPr>
          <w:p w:rsidR="009C5BE9" w:rsidRPr="00E72BBC" w:rsidRDefault="009C5BE9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</w:t>
            </w:r>
          </w:p>
        </w:tc>
        <w:tc>
          <w:tcPr>
            <w:tcW w:w="4694" w:type="dxa"/>
          </w:tcPr>
          <w:p w:rsidR="00C73612" w:rsidRDefault="00C73612" w:rsidP="004D1868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 xml:space="preserve">Примерная стоимость (руб.), </w:t>
            </w:r>
          </w:p>
          <w:p w:rsidR="00C73612" w:rsidRPr="00F43029" w:rsidRDefault="00C73612" w:rsidP="004D1868">
            <w:pPr>
              <w:pStyle w:val="a3"/>
              <w:spacing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в том числе: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4.1</w:t>
            </w:r>
          </w:p>
        </w:tc>
        <w:tc>
          <w:tcPr>
            <w:tcW w:w="4694" w:type="dxa"/>
          </w:tcPr>
          <w:p w:rsidR="00C73612" w:rsidRPr="00F43029" w:rsidRDefault="00C73612" w:rsidP="00C73612">
            <w:pPr>
              <w:pStyle w:val="a3"/>
              <w:spacing w:before="240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о</w:t>
            </w:r>
            <w:r w:rsidRPr="00F43029">
              <w:rPr>
                <w:bCs/>
                <w:color w:val="1F2620"/>
              </w:rPr>
              <w:t xml:space="preserve">рг. </w:t>
            </w:r>
            <w:r>
              <w:rPr>
                <w:bCs/>
                <w:color w:val="1F2620"/>
              </w:rPr>
              <w:t>в</w:t>
            </w:r>
            <w:r w:rsidRPr="00F43029">
              <w:rPr>
                <w:bCs/>
                <w:color w:val="1F2620"/>
              </w:rPr>
              <w:t>знос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4.2</w:t>
            </w:r>
          </w:p>
        </w:tc>
        <w:tc>
          <w:tcPr>
            <w:tcW w:w="4694" w:type="dxa"/>
          </w:tcPr>
          <w:p w:rsidR="00C73612" w:rsidRPr="00F43029" w:rsidRDefault="00C73612" w:rsidP="004D1868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 xml:space="preserve">транспортные расходы 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4.3</w:t>
            </w:r>
          </w:p>
        </w:tc>
        <w:tc>
          <w:tcPr>
            <w:tcW w:w="4694" w:type="dxa"/>
          </w:tcPr>
          <w:p w:rsidR="00C73612" w:rsidRPr="00F43029" w:rsidRDefault="00C73612" w:rsidP="004D1868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проживание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4.4</w:t>
            </w:r>
          </w:p>
        </w:tc>
        <w:tc>
          <w:tcPr>
            <w:tcW w:w="4694" w:type="dxa"/>
          </w:tcPr>
          <w:p w:rsidR="00C73612" w:rsidRPr="00F43029" w:rsidRDefault="00C73612" w:rsidP="004D1868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виза, мед</w:t>
            </w:r>
            <w:proofErr w:type="gramStart"/>
            <w:r>
              <w:rPr>
                <w:bCs/>
                <w:color w:val="1F2620"/>
              </w:rPr>
              <w:t>.</w:t>
            </w:r>
            <w:proofErr w:type="gramEnd"/>
            <w:r>
              <w:rPr>
                <w:bCs/>
                <w:color w:val="1F2620"/>
              </w:rPr>
              <w:t xml:space="preserve"> </w:t>
            </w:r>
            <w:proofErr w:type="gramStart"/>
            <w:r>
              <w:rPr>
                <w:bCs/>
                <w:color w:val="1F2620"/>
              </w:rPr>
              <w:t>с</w:t>
            </w:r>
            <w:proofErr w:type="gramEnd"/>
            <w:r>
              <w:rPr>
                <w:bCs/>
                <w:color w:val="1F2620"/>
              </w:rPr>
              <w:t>траховка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  <w:tr w:rsidR="00C73612" w:rsidRPr="00F43029" w:rsidTr="00DD40A0">
        <w:tc>
          <w:tcPr>
            <w:tcW w:w="576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4.5</w:t>
            </w:r>
          </w:p>
        </w:tc>
        <w:tc>
          <w:tcPr>
            <w:tcW w:w="4694" w:type="dxa"/>
          </w:tcPr>
          <w:p w:rsidR="00C73612" w:rsidRPr="00F43029" w:rsidRDefault="00C73612" w:rsidP="004D1868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  <w:r>
              <w:rPr>
                <w:bCs/>
                <w:color w:val="1F2620"/>
              </w:rPr>
              <w:t>иные расходы (расшифровываются)</w:t>
            </w:r>
          </w:p>
        </w:tc>
        <w:tc>
          <w:tcPr>
            <w:tcW w:w="2635" w:type="dxa"/>
          </w:tcPr>
          <w:p w:rsidR="00C73612" w:rsidRPr="00F43029" w:rsidRDefault="00C73612" w:rsidP="00F43029">
            <w:pPr>
              <w:pStyle w:val="a3"/>
              <w:spacing w:before="244" w:line="300" w:lineRule="auto"/>
              <w:jc w:val="both"/>
              <w:rPr>
                <w:bCs/>
                <w:color w:val="1F2620"/>
              </w:rPr>
            </w:pPr>
          </w:p>
        </w:tc>
      </w:tr>
    </w:tbl>
    <w:p w:rsidR="00F20A70" w:rsidRPr="00794159" w:rsidRDefault="00F20A70" w:rsidP="00F20A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20A70" w:rsidRPr="00794159" w:rsidSect="0086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13F6"/>
    <w:multiLevelType w:val="hybridMultilevel"/>
    <w:tmpl w:val="4B5A30BA"/>
    <w:lvl w:ilvl="0" w:tplc="B128F4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70"/>
    <w:rsid w:val="00051392"/>
    <w:rsid w:val="00277802"/>
    <w:rsid w:val="002D27DC"/>
    <w:rsid w:val="002F5ABA"/>
    <w:rsid w:val="006628CD"/>
    <w:rsid w:val="00794159"/>
    <w:rsid w:val="00861B34"/>
    <w:rsid w:val="0088535B"/>
    <w:rsid w:val="00926E2F"/>
    <w:rsid w:val="009672EB"/>
    <w:rsid w:val="009C5BE9"/>
    <w:rsid w:val="00AF1EC8"/>
    <w:rsid w:val="00B14218"/>
    <w:rsid w:val="00C61AFC"/>
    <w:rsid w:val="00C73612"/>
    <w:rsid w:val="00DD40A0"/>
    <w:rsid w:val="00E72BBC"/>
    <w:rsid w:val="00EC64F7"/>
    <w:rsid w:val="00F20A70"/>
    <w:rsid w:val="00F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F1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Пармузин</dc:creator>
  <cp:lastModifiedBy>Компьютер</cp:lastModifiedBy>
  <cp:revision>9</cp:revision>
  <cp:lastPrinted>2020-02-04T14:14:00Z</cp:lastPrinted>
  <dcterms:created xsi:type="dcterms:W3CDTF">2020-01-23T15:23:00Z</dcterms:created>
  <dcterms:modified xsi:type="dcterms:W3CDTF">2020-02-04T15:49:00Z</dcterms:modified>
</cp:coreProperties>
</file>