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25"/>
        <w:tblW w:w="10346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8433"/>
      </w:tblGrid>
      <w:tr w:rsidR="009560FE" w:rsidTr="009560FE">
        <w:trPr>
          <w:trHeight w:val="2126"/>
        </w:trPr>
        <w:tc>
          <w:tcPr>
            <w:tcW w:w="1913" w:type="dxa"/>
          </w:tcPr>
          <w:p w:rsidR="009560FE" w:rsidRDefault="00672380" w:rsidP="009560FE">
            <w:pPr>
              <w:jc w:val="center"/>
              <w:rPr>
                <w:rFonts w:ascii="HelvDL" w:hAnsi="HelvDL"/>
              </w:rPr>
            </w:pPr>
            <w:r>
              <w:rPr>
                <w:rFonts w:ascii="HelvDL" w:hAnsi="HelvDL"/>
                <w:noProof/>
                <w:lang w:eastAsia="ru-RU"/>
              </w:rPr>
              <w:drawing>
                <wp:inline distT="0" distB="0" distL="0" distR="0">
                  <wp:extent cx="1076325" cy="1076325"/>
                  <wp:effectExtent l="0" t="0" r="9525" b="9525"/>
                  <wp:docPr id="1" name="Рисунок 1" descr="C:\Users\User\Desktop\inmlogo-018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nmlogo-018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3" w:type="dxa"/>
          </w:tcPr>
          <w:p w:rsidR="009560FE" w:rsidRPr="009E772C" w:rsidRDefault="009560FE" w:rsidP="009560FE">
            <w:pPr>
              <w:pStyle w:val="a3"/>
              <w:spacing w:before="240" w:line="240" w:lineRule="auto"/>
              <w:ind w:left="454"/>
              <w:jc w:val="left"/>
              <w:outlineLvl w:val="9"/>
              <w:rPr>
                <w:sz w:val="24"/>
                <w:szCs w:val="24"/>
              </w:rPr>
            </w:pPr>
            <w:r w:rsidRPr="009E772C">
              <w:rPr>
                <w:sz w:val="24"/>
                <w:szCs w:val="24"/>
              </w:rPr>
              <w:t xml:space="preserve">Федеральное государственное бюджетное учреждение науки </w:t>
            </w:r>
          </w:p>
          <w:p w:rsidR="009560FE" w:rsidRPr="009E772C" w:rsidRDefault="009560FE" w:rsidP="009560FE">
            <w:pPr>
              <w:ind w:left="454"/>
              <w:rPr>
                <w:sz w:val="24"/>
                <w:szCs w:val="24"/>
              </w:rPr>
            </w:pPr>
            <w:r w:rsidRPr="009E772C">
              <w:rPr>
                <w:rFonts w:ascii="Arial" w:hAnsi="Arial"/>
                <w:b/>
                <w:sz w:val="24"/>
                <w:szCs w:val="24"/>
              </w:rPr>
              <w:t xml:space="preserve">Институт </w:t>
            </w:r>
            <w:r>
              <w:rPr>
                <w:rFonts w:ascii="Arial" w:hAnsi="Arial"/>
                <w:b/>
                <w:sz w:val="24"/>
                <w:szCs w:val="24"/>
              </w:rPr>
              <w:t>вычислительной математики Российской академии наук</w:t>
            </w:r>
            <w:r w:rsidRPr="009E772C">
              <w:rPr>
                <w:rFonts w:ascii="Arial" w:hAnsi="Arial"/>
                <w:b/>
                <w:sz w:val="24"/>
                <w:szCs w:val="24"/>
              </w:rPr>
              <w:t xml:space="preserve"> (</w:t>
            </w:r>
            <w:r>
              <w:rPr>
                <w:rFonts w:ascii="Arial" w:hAnsi="Arial"/>
                <w:b/>
                <w:sz w:val="24"/>
                <w:szCs w:val="24"/>
              </w:rPr>
              <w:t>ИВМ</w:t>
            </w:r>
            <w:r w:rsidRPr="009E772C">
              <w:rPr>
                <w:rFonts w:ascii="Arial" w:hAnsi="Arial"/>
                <w:b/>
                <w:sz w:val="24"/>
                <w:szCs w:val="24"/>
              </w:rPr>
              <w:t xml:space="preserve"> РАН)</w:t>
            </w:r>
          </w:p>
          <w:p w:rsidR="009560FE" w:rsidRPr="00FB3922" w:rsidRDefault="009560FE" w:rsidP="009560FE">
            <w:pPr>
              <w:jc w:val="center"/>
              <w:rPr>
                <w:rFonts w:ascii="Calibri" w:hAnsi="Calibri"/>
              </w:rPr>
            </w:pPr>
          </w:p>
        </w:tc>
      </w:tr>
    </w:tbl>
    <w:p w:rsidR="009560FE" w:rsidRDefault="009560FE"/>
    <w:p w:rsidR="005E2E4D" w:rsidRPr="005E2E4D" w:rsidRDefault="005E2E4D" w:rsidP="005E2E4D">
      <w:pPr>
        <w:spacing w:after="0"/>
        <w:ind w:left="637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2E4D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Утверждаю:</w:t>
      </w:r>
    </w:p>
    <w:p w:rsidR="005E2E4D" w:rsidRPr="005E2E4D" w:rsidRDefault="005E2E4D" w:rsidP="005E2E4D">
      <w:pPr>
        <w:spacing w:after="0"/>
        <w:ind w:left="637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2E4D"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 ИВМ РАН</w:t>
      </w:r>
    </w:p>
    <w:p w:rsidR="005E2E4D" w:rsidRPr="005E2E4D" w:rsidRDefault="005E2E4D" w:rsidP="005E2E4D">
      <w:pPr>
        <w:spacing w:after="0"/>
        <w:ind w:left="637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2E4D">
        <w:rPr>
          <w:rFonts w:ascii="Times New Roman" w:eastAsia="Times New Roman" w:hAnsi="Times New Roman" w:cs="Times New Roman"/>
          <w:b/>
          <w:bCs/>
          <w:sz w:val="24"/>
          <w:szCs w:val="24"/>
        </w:rPr>
        <w:t>_______</w:t>
      </w:r>
      <w:proofErr w:type="spellStart"/>
      <w:r w:rsidRPr="005E2E4D">
        <w:rPr>
          <w:rFonts w:ascii="Times New Roman" w:eastAsia="Times New Roman" w:hAnsi="Times New Roman" w:cs="Times New Roman"/>
          <w:b/>
          <w:bCs/>
          <w:sz w:val="24"/>
          <w:szCs w:val="24"/>
        </w:rPr>
        <w:t>Е.Е.Тыртышников</w:t>
      </w:r>
      <w:proofErr w:type="spellEnd"/>
    </w:p>
    <w:p w:rsidR="00BC68DA" w:rsidRDefault="005E2E4D" w:rsidP="005E2E4D">
      <w:pPr>
        <w:spacing w:after="0"/>
        <w:ind w:left="637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2E4D">
        <w:rPr>
          <w:rFonts w:ascii="Times New Roman" w:eastAsia="Times New Roman" w:hAnsi="Times New Roman" w:cs="Times New Roman"/>
          <w:b/>
          <w:bCs/>
          <w:sz w:val="24"/>
          <w:szCs w:val="24"/>
        </w:rPr>
        <w:t>«__» __________201___ г.</w:t>
      </w:r>
    </w:p>
    <w:p w:rsidR="005E2E4D" w:rsidRDefault="005E2E4D" w:rsidP="005E2E4D">
      <w:pPr>
        <w:spacing w:after="0"/>
        <w:ind w:left="637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E4D" w:rsidRPr="00E501D1" w:rsidRDefault="005E2E4D" w:rsidP="005E2E4D">
      <w:pPr>
        <w:spacing w:after="0"/>
        <w:ind w:left="637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E4D" w:rsidRPr="005E2E4D" w:rsidRDefault="005E2E4D" w:rsidP="005E2E4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E4D">
        <w:rPr>
          <w:rFonts w:ascii="Times New Roman" w:eastAsia="Times New Roman" w:hAnsi="Times New Roman" w:cs="Times New Roman"/>
          <w:b/>
          <w:sz w:val="24"/>
          <w:szCs w:val="24"/>
        </w:rPr>
        <w:t>ПРОГРАММА</w:t>
      </w:r>
    </w:p>
    <w:p w:rsidR="005E2E4D" w:rsidRPr="005E2E4D" w:rsidRDefault="005E2E4D" w:rsidP="005E2E4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E4D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 ИТОГОВОЙ АТТЕСТАЦИИ</w:t>
      </w:r>
    </w:p>
    <w:p w:rsidR="005E2E4D" w:rsidRPr="005E2E4D" w:rsidRDefault="005E2E4D" w:rsidP="005E2E4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E4D">
        <w:rPr>
          <w:rFonts w:ascii="Times New Roman" w:eastAsia="Times New Roman" w:hAnsi="Times New Roman" w:cs="Times New Roman"/>
          <w:b/>
          <w:sz w:val="24"/>
          <w:szCs w:val="24"/>
        </w:rPr>
        <w:t>ПО НАПРАВЛЕНИЮ ПОДГОТОВКИ</w:t>
      </w:r>
    </w:p>
    <w:p w:rsidR="005E2E4D" w:rsidRPr="00E60B15" w:rsidRDefault="005E2E4D" w:rsidP="005E2E4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E4D">
        <w:rPr>
          <w:rFonts w:ascii="Times New Roman" w:eastAsia="Times New Roman" w:hAnsi="Times New Roman" w:cs="Times New Roman"/>
          <w:b/>
          <w:sz w:val="24"/>
          <w:szCs w:val="24"/>
        </w:rPr>
        <w:t>02.06.01 Компьютерные и информационные науки</w:t>
      </w:r>
    </w:p>
    <w:p w:rsidR="00E60B15" w:rsidRDefault="00E60B15" w:rsidP="00E60B15">
      <w:pPr>
        <w:pStyle w:val="ae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0000" w:themeColor="text1"/>
          <w:kern w:val="24"/>
        </w:rPr>
      </w:pPr>
      <w:r>
        <w:rPr>
          <w:b/>
          <w:bCs/>
          <w:color w:val="000000" w:themeColor="text1"/>
          <w:kern w:val="24"/>
        </w:rPr>
        <w:t>НАПРАВЛЕННОСТИ</w:t>
      </w:r>
      <w:r w:rsidRPr="00616024">
        <w:rPr>
          <w:b/>
          <w:bCs/>
          <w:color w:val="000000" w:themeColor="text1"/>
          <w:kern w:val="24"/>
        </w:rPr>
        <w:t xml:space="preserve"> </w:t>
      </w:r>
    </w:p>
    <w:p w:rsidR="00E60B15" w:rsidRDefault="00E60B15" w:rsidP="00E60B15">
      <w:pPr>
        <w:pStyle w:val="ae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0000"/>
          <w:kern w:val="24"/>
        </w:rPr>
      </w:pPr>
      <w:r w:rsidRPr="00616024">
        <w:rPr>
          <w:b/>
          <w:bCs/>
          <w:color w:val="000000" w:themeColor="text1"/>
          <w:kern w:val="24"/>
        </w:rPr>
        <w:t>Математическое моделирование, численные методы, комплексы программ и вычислительная математика</w:t>
      </w:r>
    </w:p>
    <w:p w:rsidR="00E60B15" w:rsidRPr="00E60B15" w:rsidRDefault="00E60B15" w:rsidP="005E2E4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2E4D" w:rsidRPr="005E2E4D" w:rsidRDefault="005E2E4D" w:rsidP="005E2E4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2E4D" w:rsidRPr="005E2E4D" w:rsidRDefault="005E2E4D" w:rsidP="005E2E4D">
      <w:pPr>
        <w:rPr>
          <w:rFonts w:ascii="Times New Roman" w:eastAsia="Times New Roman" w:hAnsi="Times New Roman" w:cs="Times New Roman"/>
          <w:sz w:val="24"/>
          <w:szCs w:val="24"/>
        </w:rPr>
      </w:pPr>
      <w:r w:rsidRPr="005E2E4D">
        <w:rPr>
          <w:rFonts w:ascii="Times New Roman" w:eastAsia="Times New Roman" w:hAnsi="Times New Roman" w:cs="Times New Roman"/>
          <w:sz w:val="24"/>
          <w:szCs w:val="24"/>
        </w:rPr>
        <w:t xml:space="preserve">Вид образования: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E2E4D">
        <w:rPr>
          <w:rFonts w:ascii="Times New Roman" w:eastAsia="Times New Roman" w:hAnsi="Times New Roman" w:cs="Times New Roman"/>
          <w:sz w:val="24"/>
          <w:szCs w:val="24"/>
        </w:rPr>
        <w:t>Профессиональное образование</w:t>
      </w:r>
    </w:p>
    <w:p w:rsidR="005E2E4D" w:rsidRPr="005E2E4D" w:rsidRDefault="005E2E4D" w:rsidP="005E2E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E2E4D">
        <w:rPr>
          <w:rFonts w:ascii="Times New Roman" w:eastAsia="Times New Roman" w:hAnsi="Times New Roman" w:cs="Times New Roman"/>
          <w:sz w:val="24"/>
          <w:szCs w:val="24"/>
        </w:rPr>
        <w:t xml:space="preserve">Уровень образования: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E2E4D">
        <w:rPr>
          <w:rFonts w:ascii="Times New Roman" w:eastAsia="Times New Roman" w:hAnsi="Times New Roman" w:cs="Times New Roman"/>
          <w:sz w:val="24"/>
          <w:szCs w:val="24"/>
        </w:rPr>
        <w:t>Высшее образование – подготовка кадров</w:t>
      </w:r>
    </w:p>
    <w:p w:rsidR="005E2E4D" w:rsidRDefault="005E2E4D" w:rsidP="005E2E4D">
      <w:pPr>
        <w:spacing w:after="0"/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E2E4D">
        <w:rPr>
          <w:rFonts w:ascii="Times New Roman" w:eastAsia="Times New Roman" w:hAnsi="Times New Roman" w:cs="Times New Roman"/>
          <w:sz w:val="24"/>
          <w:szCs w:val="24"/>
        </w:rPr>
        <w:t>высшей квалификации</w:t>
      </w:r>
    </w:p>
    <w:p w:rsidR="005E2E4D" w:rsidRPr="005E2E4D" w:rsidRDefault="005E2E4D" w:rsidP="005E2E4D">
      <w:pPr>
        <w:spacing w:after="0"/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60B15" w:rsidRPr="005E2E4D" w:rsidRDefault="005E2E4D" w:rsidP="00E60B15">
      <w:pPr>
        <w:rPr>
          <w:rFonts w:ascii="Times New Roman" w:eastAsia="Times New Roman" w:hAnsi="Times New Roman" w:cs="Times New Roman"/>
          <w:sz w:val="24"/>
          <w:szCs w:val="24"/>
        </w:rPr>
      </w:pPr>
      <w:r w:rsidRPr="005E2E4D">
        <w:rPr>
          <w:rFonts w:ascii="Times New Roman" w:eastAsia="Times New Roman" w:hAnsi="Times New Roman" w:cs="Times New Roman"/>
          <w:sz w:val="24"/>
          <w:szCs w:val="24"/>
        </w:rPr>
        <w:t xml:space="preserve">Квалификация выпускника: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E2E4D">
        <w:rPr>
          <w:rFonts w:ascii="Times New Roman" w:eastAsia="Times New Roman" w:hAnsi="Times New Roman" w:cs="Times New Roman"/>
          <w:sz w:val="24"/>
          <w:szCs w:val="24"/>
        </w:rPr>
        <w:t>Исследователь. Преподаватель-исследователь</w:t>
      </w:r>
      <w:bookmarkStart w:id="0" w:name="_GoBack"/>
      <w:bookmarkEnd w:id="0"/>
    </w:p>
    <w:p w:rsidR="005E2E4D" w:rsidRPr="005E2E4D" w:rsidRDefault="005E2E4D" w:rsidP="005E2E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Тип образовательной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E2E4D">
        <w:rPr>
          <w:rFonts w:ascii="Times New Roman" w:eastAsia="Times New Roman" w:hAnsi="Times New Roman" w:cs="Times New Roman"/>
          <w:sz w:val="24"/>
          <w:szCs w:val="24"/>
        </w:rPr>
        <w:t>Программа аспирантуры</w:t>
      </w:r>
    </w:p>
    <w:p w:rsidR="005E2E4D" w:rsidRPr="005E2E4D" w:rsidRDefault="005E2E4D" w:rsidP="005E2E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Форма обучения: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Очная</w:t>
      </w:r>
    </w:p>
    <w:p w:rsidR="005E2E4D" w:rsidRPr="005E2E4D" w:rsidRDefault="005E2E4D" w:rsidP="005E2E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E2E4D">
        <w:rPr>
          <w:rFonts w:ascii="Times New Roman" w:eastAsia="Times New Roman" w:hAnsi="Times New Roman" w:cs="Times New Roman"/>
          <w:sz w:val="24"/>
          <w:szCs w:val="24"/>
        </w:rPr>
        <w:t xml:space="preserve">Срок освоения </w:t>
      </w:r>
      <w:proofErr w:type="gramStart"/>
      <w:r w:rsidRPr="005E2E4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proofErr w:type="gramEnd"/>
      <w:r w:rsidRPr="005E2E4D">
        <w:rPr>
          <w:rFonts w:ascii="Times New Roman" w:eastAsia="Times New Roman" w:hAnsi="Times New Roman" w:cs="Times New Roman"/>
          <w:sz w:val="24"/>
          <w:szCs w:val="24"/>
        </w:rPr>
        <w:tab/>
      </w:r>
      <w:r w:rsidRPr="005E2E4D">
        <w:rPr>
          <w:rFonts w:ascii="Times New Roman" w:eastAsia="Times New Roman" w:hAnsi="Times New Roman" w:cs="Times New Roman"/>
          <w:sz w:val="24"/>
          <w:szCs w:val="24"/>
        </w:rPr>
        <w:tab/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</w:rPr>
        <w:t>года очная</w:t>
      </w:r>
    </w:p>
    <w:p w:rsidR="005E2E4D" w:rsidRDefault="005E2E4D" w:rsidP="005E2E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E2E4D">
        <w:rPr>
          <w:rFonts w:ascii="Times New Roman" w:eastAsia="Times New Roman" w:hAnsi="Times New Roman" w:cs="Times New Roman"/>
          <w:sz w:val="24"/>
          <w:szCs w:val="24"/>
        </w:rPr>
        <w:t>программы:</w:t>
      </w:r>
    </w:p>
    <w:p w:rsidR="005E2E4D" w:rsidRDefault="005E2E4D" w:rsidP="005E2E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E2E4D" w:rsidRDefault="005E2E4D" w:rsidP="005E2E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E2E4D" w:rsidRDefault="005E2E4D" w:rsidP="005E2E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E2E4D" w:rsidRDefault="005E2E4D" w:rsidP="005E2E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E2E4D" w:rsidRDefault="005E2E4D" w:rsidP="005E2E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E2E4D" w:rsidRDefault="005E2E4D" w:rsidP="005E2E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E2E4D" w:rsidRDefault="005E2E4D" w:rsidP="005E2E4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Москва, 2016</w:t>
      </w:r>
    </w:p>
    <w:p w:rsidR="005B607A" w:rsidRPr="005B607A" w:rsidRDefault="005B607A" w:rsidP="005E2E4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607A" w:rsidRDefault="005B607A" w:rsidP="005B60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607A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Общая трудоемкость государственной итоговой аттестации</w:t>
      </w:r>
    </w:p>
    <w:p w:rsidR="005B607A" w:rsidRPr="005B607A" w:rsidRDefault="005B607A" w:rsidP="005B607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418"/>
        <w:gridCol w:w="3308"/>
      </w:tblGrid>
      <w:tr w:rsidR="005B607A" w:rsidRPr="005B607A" w:rsidTr="00482CE3"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7A" w:rsidRPr="005B607A" w:rsidRDefault="00482CE3" w:rsidP="00482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часть</w:t>
            </w:r>
            <w:r w:rsidR="005B607A" w:rsidRPr="005B6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 </w:t>
            </w:r>
            <w:proofErr w:type="spellStart"/>
            <w:r w:rsidR="005B607A" w:rsidRPr="005B607A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="005B607A" w:rsidRPr="005B60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Start"/>
            <w:r w:rsidR="005B607A" w:rsidRPr="005B6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7A" w:rsidRPr="005B607A" w:rsidRDefault="00482CE3" w:rsidP="009A6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ед.</w:t>
            </w:r>
          </w:p>
        </w:tc>
      </w:tr>
      <w:tr w:rsidR="005B607A" w:rsidRPr="005B607A" w:rsidTr="00482CE3">
        <w:trPr>
          <w:trHeight w:val="575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7A" w:rsidRPr="005B607A" w:rsidRDefault="00482CE3" w:rsidP="009A6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CE3">
              <w:rPr>
                <w:rFonts w:ascii="Times New Roman" w:hAnsi="Times New Roman" w:cs="Times New Roman"/>
                <w:sz w:val="24"/>
                <w:szCs w:val="24"/>
              </w:rPr>
              <w:t>Подготовка к сдаче и сдача государственного экзамена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7A" w:rsidRPr="005B607A" w:rsidRDefault="00482CE3" w:rsidP="009A6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ед. (36 ч.)</w:t>
            </w:r>
          </w:p>
        </w:tc>
      </w:tr>
      <w:tr w:rsidR="005B607A" w:rsidRPr="005B607A" w:rsidTr="00482CE3"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7A" w:rsidRPr="005B607A" w:rsidRDefault="00482CE3" w:rsidP="009A6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CE3">
              <w:rPr>
                <w:rFonts w:ascii="Times New Roman" w:hAnsi="Times New Roman" w:cs="Times New Roman"/>
                <w:sz w:val="24"/>
                <w:szCs w:val="24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  <w:r w:rsidRPr="00482CE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82C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7A" w:rsidRPr="005B607A" w:rsidRDefault="005B607A" w:rsidP="009A6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82CE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="00482CE3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="00482CE3">
              <w:rPr>
                <w:rFonts w:ascii="Times New Roman" w:hAnsi="Times New Roman" w:cs="Times New Roman"/>
                <w:sz w:val="24"/>
                <w:szCs w:val="24"/>
              </w:rPr>
              <w:t>. ед. (288 ч.)</w:t>
            </w:r>
          </w:p>
          <w:p w:rsidR="005B607A" w:rsidRPr="005B607A" w:rsidRDefault="005B607A" w:rsidP="009A6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607A" w:rsidRPr="00750A06" w:rsidRDefault="005B607A" w:rsidP="005B607A">
      <w:pPr>
        <w:outlineLvl w:val="0"/>
        <w:rPr>
          <w:b/>
          <w:sz w:val="28"/>
          <w:szCs w:val="28"/>
        </w:rPr>
      </w:pPr>
    </w:p>
    <w:p w:rsidR="005B607A" w:rsidRDefault="005B607A" w:rsidP="005E2E4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2E4D" w:rsidRPr="005B607A" w:rsidRDefault="00224B25" w:rsidP="005E2E4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4B25">
        <w:rPr>
          <w:rFonts w:ascii="Times New Roman" w:eastAsia="Times New Roman" w:hAnsi="Times New Roman" w:cs="Times New Roman"/>
          <w:b/>
          <w:sz w:val="24"/>
          <w:szCs w:val="24"/>
        </w:rPr>
        <w:t>Структура программы государственной итоговой аттестации</w:t>
      </w:r>
    </w:p>
    <w:p w:rsidR="00224B25" w:rsidRPr="005B607A" w:rsidRDefault="00224B25" w:rsidP="005E2E4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4824" w:rsidRDefault="00FE4824" w:rsidP="00224B25">
      <w:pPr>
        <w:pStyle w:val="Default"/>
        <w:numPr>
          <w:ilvl w:val="0"/>
          <w:numId w:val="3"/>
        </w:numPr>
        <w:ind w:left="360"/>
      </w:pPr>
      <w:r>
        <w:t>Цели и задачи</w:t>
      </w:r>
    </w:p>
    <w:p w:rsidR="00224B25" w:rsidRPr="00224B25" w:rsidRDefault="00224B25" w:rsidP="00224B25">
      <w:pPr>
        <w:pStyle w:val="Default"/>
        <w:numPr>
          <w:ilvl w:val="0"/>
          <w:numId w:val="3"/>
        </w:numPr>
        <w:ind w:left="360"/>
      </w:pPr>
      <w:r w:rsidRPr="00224B25">
        <w:t xml:space="preserve">Место государственной итоговой аттестации в структуре ООП </w:t>
      </w:r>
    </w:p>
    <w:p w:rsidR="00224B25" w:rsidRPr="00224B25" w:rsidRDefault="00224B25" w:rsidP="00224B25">
      <w:pPr>
        <w:pStyle w:val="Default"/>
        <w:numPr>
          <w:ilvl w:val="0"/>
          <w:numId w:val="3"/>
        </w:numPr>
        <w:ind w:left="360"/>
      </w:pPr>
      <w:r>
        <w:t>Х</w:t>
      </w:r>
      <w:r w:rsidRPr="00224B25">
        <w:t>арактеристика</w:t>
      </w:r>
      <w:r>
        <w:t xml:space="preserve"> компетенций</w:t>
      </w:r>
      <w:r w:rsidRPr="00224B25">
        <w:t xml:space="preserve"> выпускника аспирантуры </w:t>
      </w:r>
    </w:p>
    <w:p w:rsidR="00224B25" w:rsidRPr="00224B25" w:rsidRDefault="00224B25" w:rsidP="00224B25">
      <w:pPr>
        <w:pStyle w:val="Default"/>
        <w:numPr>
          <w:ilvl w:val="0"/>
          <w:numId w:val="3"/>
        </w:numPr>
        <w:ind w:left="360"/>
      </w:pPr>
      <w:r w:rsidRPr="00224B25">
        <w:t xml:space="preserve">Программа государственного экзамена: </w:t>
      </w:r>
    </w:p>
    <w:p w:rsidR="00750624" w:rsidRDefault="00224B25" w:rsidP="00224B25">
      <w:pPr>
        <w:pStyle w:val="Default"/>
        <w:numPr>
          <w:ilvl w:val="1"/>
          <w:numId w:val="3"/>
        </w:numPr>
        <w:ind w:left="720"/>
      </w:pPr>
      <w:r w:rsidRPr="00224B25">
        <w:t>Форма</w:t>
      </w:r>
      <w:r w:rsidR="008D1968">
        <w:t>, порядок</w:t>
      </w:r>
      <w:r w:rsidRPr="00224B25">
        <w:t xml:space="preserve"> проведения</w:t>
      </w:r>
      <w:r w:rsidR="008D1968">
        <w:t xml:space="preserve"> и подготовки к государственному экзамену</w:t>
      </w:r>
      <w:r w:rsidRPr="00224B25">
        <w:t xml:space="preserve"> </w:t>
      </w:r>
    </w:p>
    <w:p w:rsidR="00224B25" w:rsidRPr="00224B25" w:rsidRDefault="00750624" w:rsidP="00EC3E6F">
      <w:pPr>
        <w:pStyle w:val="Default"/>
        <w:numPr>
          <w:ilvl w:val="1"/>
          <w:numId w:val="3"/>
        </w:numPr>
        <w:ind w:left="720"/>
      </w:pPr>
      <w:r w:rsidRPr="00750624">
        <w:t>Перечень тем для проведения государственного экзамена в форме дискуссии</w:t>
      </w:r>
    </w:p>
    <w:p w:rsidR="00224B25" w:rsidRPr="00224B25" w:rsidRDefault="00224B25" w:rsidP="00224B25">
      <w:pPr>
        <w:pStyle w:val="Default"/>
        <w:numPr>
          <w:ilvl w:val="1"/>
          <w:numId w:val="3"/>
        </w:numPr>
        <w:ind w:left="720"/>
      </w:pPr>
      <w:r w:rsidRPr="00224B25">
        <w:t xml:space="preserve">Учебно-методическое и информационное обеспечение подготовки к государственному экзамену </w:t>
      </w:r>
    </w:p>
    <w:p w:rsidR="00224B25" w:rsidRPr="00224B25" w:rsidRDefault="00224B25" w:rsidP="00224B25">
      <w:pPr>
        <w:pStyle w:val="Default"/>
        <w:numPr>
          <w:ilvl w:val="1"/>
          <w:numId w:val="3"/>
        </w:numPr>
        <w:ind w:left="720"/>
      </w:pPr>
      <w:r w:rsidRPr="00224B25">
        <w:t xml:space="preserve">Критерии оценивания ответа аспиранта в ходе государственного экзамена </w:t>
      </w:r>
    </w:p>
    <w:p w:rsidR="00224B25" w:rsidRDefault="00224B25" w:rsidP="00224B25">
      <w:pPr>
        <w:pStyle w:val="Default"/>
        <w:numPr>
          <w:ilvl w:val="0"/>
          <w:numId w:val="3"/>
        </w:numPr>
        <w:ind w:left="360"/>
      </w:pPr>
      <w:r w:rsidRPr="00224B25">
        <w:t xml:space="preserve">Методические рекомендации аспирантам по выполнению научно-квалификационной работы </w:t>
      </w:r>
    </w:p>
    <w:p w:rsidR="00224B25" w:rsidRDefault="00224B25" w:rsidP="00224B25">
      <w:pPr>
        <w:pStyle w:val="Default"/>
        <w:numPr>
          <w:ilvl w:val="0"/>
          <w:numId w:val="3"/>
        </w:numPr>
        <w:ind w:left="360"/>
      </w:pPr>
      <w:r w:rsidRPr="00224B25">
        <w:t>Критерии оценивания научно-квалификационной работы</w:t>
      </w:r>
    </w:p>
    <w:p w:rsidR="00FE4824" w:rsidRDefault="00FE4824" w:rsidP="00FE4824">
      <w:pPr>
        <w:pStyle w:val="Default"/>
      </w:pPr>
    </w:p>
    <w:p w:rsidR="00FE4824" w:rsidRDefault="00FE4824" w:rsidP="00FE4824">
      <w:pPr>
        <w:pStyle w:val="Default"/>
      </w:pPr>
    </w:p>
    <w:p w:rsidR="00FE4824" w:rsidRDefault="00FE4824" w:rsidP="00FE4824">
      <w:pPr>
        <w:pStyle w:val="Default"/>
      </w:pPr>
    </w:p>
    <w:p w:rsidR="00FE4824" w:rsidRDefault="00FE4824" w:rsidP="00FE4824">
      <w:pPr>
        <w:pStyle w:val="Default"/>
      </w:pPr>
    </w:p>
    <w:p w:rsidR="00FE4824" w:rsidRDefault="00FE4824" w:rsidP="00FE4824">
      <w:pPr>
        <w:pStyle w:val="Default"/>
      </w:pPr>
    </w:p>
    <w:p w:rsidR="00FE4824" w:rsidRDefault="00FE4824" w:rsidP="00FE4824">
      <w:pPr>
        <w:pStyle w:val="Default"/>
      </w:pPr>
    </w:p>
    <w:p w:rsidR="00FE4824" w:rsidRDefault="00FE4824" w:rsidP="00FE4824">
      <w:pPr>
        <w:pStyle w:val="Default"/>
      </w:pPr>
    </w:p>
    <w:p w:rsidR="00FE4824" w:rsidRDefault="00FE4824" w:rsidP="00FE4824">
      <w:pPr>
        <w:pStyle w:val="Default"/>
      </w:pPr>
    </w:p>
    <w:p w:rsidR="00FE4824" w:rsidRDefault="00FE4824" w:rsidP="00FE4824">
      <w:pPr>
        <w:pStyle w:val="Default"/>
      </w:pPr>
    </w:p>
    <w:p w:rsidR="00FE4824" w:rsidRDefault="00FE4824" w:rsidP="00FE4824">
      <w:pPr>
        <w:pStyle w:val="Default"/>
      </w:pPr>
    </w:p>
    <w:p w:rsidR="00FE4824" w:rsidRDefault="00FE4824" w:rsidP="00FE4824">
      <w:pPr>
        <w:pStyle w:val="Default"/>
      </w:pPr>
    </w:p>
    <w:p w:rsidR="00FE4824" w:rsidRDefault="00FE4824" w:rsidP="00FE4824">
      <w:pPr>
        <w:pStyle w:val="Default"/>
      </w:pPr>
    </w:p>
    <w:p w:rsidR="00FE4824" w:rsidRDefault="00FE4824" w:rsidP="00FE4824">
      <w:pPr>
        <w:pStyle w:val="Default"/>
      </w:pPr>
    </w:p>
    <w:p w:rsidR="00FE4824" w:rsidRDefault="00FE4824" w:rsidP="00FE4824">
      <w:pPr>
        <w:pStyle w:val="Default"/>
      </w:pPr>
    </w:p>
    <w:p w:rsidR="00FE4824" w:rsidRDefault="00FE4824" w:rsidP="00FE4824">
      <w:pPr>
        <w:pStyle w:val="Default"/>
      </w:pPr>
    </w:p>
    <w:p w:rsidR="00FE4824" w:rsidRDefault="00FE4824" w:rsidP="00FE4824">
      <w:pPr>
        <w:pStyle w:val="Default"/>
      </w:pPr>
    </w:p>
    <w:p w:rsidR="00FE4824" w:rsidRDefault="00FE4824" w:rsidP="00FE4824">
      <w:pPr>
        <w:pStyle w:val="Default"/>
      </w:pPr>
    </w:p>
    <w:p w:rsidR="00022C96" w:rsidRDefault="00022C96" w:rsidP="00FE4824">
      <w:pPr>
        <w:pStyle w:val="Default"/>
      </w:pPr>
    </w:p>
    <w:p w:rsidR="00FE4824" w:rsidRDefault="00FE4824" w:rsidP="00FE4824">
      <w:pPr>
        <w:pStyle w:val="Default"/>
      </w:pPr>
    </w:p>
    <w:p w:rsidR="00FE4824" w:rsidRDefault="00FE4824" w:rsidP="00FE4824">
      <w:pPr>
        <w:pStyle w:val="Default"/>
      </w:pPr>
    </w:p>
    <w:p w:rsidR="00FE4824" w:rsidRDefault="00FE4824" w:rsidP="00FE4824">
      <w:pPr>
        <w:pStyle w:val="Default"/>
      </w:pPr>
    </w:p>
    <w:p w:rsidR="003E2C53" w:rsidRDefault="003E2C53" w:rsidP="00FE4824">
      <w:pPr>
        <w:pStyle w:val="Default"/>
      </w:pPr>
    </w:p>
    <w:p w:rsidR="00FE4824" w:rsidRDefault="00FE4824" w:rsidP="00FE4824">
      <w:pPr>
        <w:pStyle w:val="Default"/>
      </w:pPr>
    </w:p>
    <w:p w:rsidR="00FE4824" w:rsidRDefault="00FE4824" w:rsidP="00FE4824">
      <w:pPr>
        <w:pStyle w:val="Default"/>
        <w:numPr>
          <w:ilvl w:val="0"/>
          <w:numId w:val="4"/>
        </w:numPr>
        <w:jc w:val="center"/>
        <w:rPr>
          <w:b/>
        </w:rPr>
      </w:pPr>
      <w:r w:rsidRPr="00FE4824">
        <w:rPr>
          <w:b/>
        </w:rPr>
        <w:lastRenderedPageBreak/>
        <w:t>Цели и задачи</w:t>
      </w:r>
    </w:p>
    <w:p w:rsidR="00FE4824" w:rsidRPr="00FE4824" w:rsidRDefault="00FE4824" w:rsidP="00FE4824">
      <w:pPr>
        <w:pStyle w:val="Default"/>
        <w:ind w:left="720"/>
        <w:rPr>
          <w:b/>
        </w:rPr>
      </w:pPr>
    </w:p>
    <w:p w:rsidR="00FE4824" w:rsidRDefault="00FE4824" w:rsidP="00A81A3A">
      <w:pPr>
        <w:pStyle w:val="Default"/>
        <w:ind w:firstLine="360"/>
        <w:jc w:val="both"/>
        <w:rPr>
          <w:sz w:val="23"/>
          <w:szCs w:val="23"/>
        </w:rPr>
      </w:pPr>
      <w:r w:rsidRPr="00FE4824">
        <w:rPr>
          <w:bCs/>
          <w:sz w:val="23"/>
          <w:szCs w:val="23"/>
        </w:rPr>
        <w:t>Целью государственной итоговой аттестации (ГИА)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является определение соответствия результатов освоения обучающимися основных образовательных </w:t>
      </w:r>
      <w:proofErr w:type="gramStart"/>
      <w:r>
        <w:rPr>
          <w:sz w:val="23"/>
          <w:szCs w:val="23"/>
        </w:rPr>
        <w:t>про-грамм</w:t>
      </w:r>
      <w:proofErr w:type="gramEnd"/>
      <w:r>
        <w:rPr>
          <w:sz w:val="23"/>
          <w:szCs w:val="23"/>
        </w:rPr>
        <w:t xml:space="preserve"> подготовки научно-педагогических кадров соответствующим требованиям федерального государственного образовательного стандарта.</w:t>
      </w:r>
    </w:p>
    <w:p w:rsidR="00FE4824" w:rsidRDefault="00FE4824" w:rsidP="00FE4824">
      <w:pPr>
        <w:pStyle w:val="Default"/>
        <w:jc w:val="both"/>
        <w:rPr>
          <w:sz w:val="23"/>
          <w:szCs w:val="23"/>
        </w:rPr>
      </w:pPr>
    </w:p>
    <w:p w:rsidR="00FE4824" w:rsidRDefault="00FE4824" w:rsidP="00FE4824">
      <w:pPr>
        <w:pStyle w:val="Default"/>
        <w:numPr>
          <w:ilvl w:val="0"/>
          <w:numId w:val="4"/>
        </w:numPr>
        <w:jc w:val="center"/>
        <w:rPr>
          <w:b/>
        </w:rPr>
      </w:pPr>
      <w:r w:rsidRPr="00FE4824">
        <w:rPr>
          <w:b/>
        </w:rPr>
        <w:t>Место государственной итоговой аттестации в структуре ООП</w:t>
      </w:r>
    </w:p>
    <w:p w:rsidR="00FE4824" w:rsidRDefault="00FE4824" w:rsidP="00FE4824">
      <w:pPr>
        <w:pStyle w:val="Default"/>
        <w:jc w:val="center"/>
        <w:rPr>
          <w:b/>
        </w:rPr>
      </w:pPr>
    </w:p>
    <w:p w:rsidR="00FE4824" w:rsidRDefault="00FE4824" w:rsidP="00A81A3A">
      <w:pPr>
        <w:pStyle w:val="Default"/>
        <w:ind w:firstLine="360"/>
        <w:jc w:val="both"/>
      </w:pPr>
      <w:r>
        <w:t xml:space="preserve">В соответствии с ФГОС </w:t>
      </w:r>
      <w:proofErr w:type="gramStart"/>
      <w:r>
        <w:t>ВО</w:t>
      </w:r>
      <w:proofErr w:type="gramEnd"/>
      <w:r>
        <w:t xml:space="preserve"> (подготовка кадров высшей квалификации) по  направлению  подготовки 02.06.01 «Компьютерные и информационные науки» в  блок  «Государственная  итоговая  аттестация»  </w:t>
      </w:r>
      <w:r w:rsidRPr="00FE4824">
        <w:t>входит подготовка и сдача государственного экзамена и защита выпускной квалификационной работы, выполненной на основе результатов научно-исследовательской работы.</w:t>
      </w:r>
    </w:p>
    <w:p w:rsidR="00FE4824" w:rsidRDefault="009743AA" w:rsidP="00A81A3A">
      <w:pPr>
        <w:pStyle w:val="Default"/>
        <w:ind w:firstLine="360"/>
        <w:jc w:val="both"/>
        <w:rPr>
          <w:sz w:val="23"/>
          <w:szCs w:val="23"/>
        </w:rPr>
      </w:pPr>
      <w:r>
        <w:t>Государственная итоговая аттестация, завершает освоение основных образовательных  программ подготовки  научно-педагогических  кадров  в аспирантуре</w:t>
      </w:r>
      <w:r w:rsidR="00FE4824">
        <w:rPr>
          <w:sz w:val="23"/>
          <w:szCs w:val="23"/>
        </w:rPr>
        <w:t>. При условии успешного прохождения всех установленных видов итоговых аттестационных испытаний, входящих в итоговую государственную аттестацию, выпускнику аспирантуры присваивается соответствующая квалификация и выдается диплом государственного образца.</w:t>
      </w:r>
    </w:p>
    <w:p w:rsidR="009743AA" w:rsidRDefault="009743AA" w:rsidP="009743AA">
      <w:pPr>
        <w:pStyle w:val="Default"/>
        <w:jc w:val="both"/>
        <w:rPr>
          <w:b/>
        </w:rPr>
      </w:pPr>
    </w:p>
    <w:p w:rsidR="00FE4824" w:rsidRPr="00FE4824" w:rsidRDefault="00FE4824" w:rsidP="00FE4824">
      <w:pPr>
        <w:pStyle w:val="Default"/>
        <w:jc w:val="center"/>
        <w:rPr>
          <w:b/>
        </w:rPr>
      </w:pPr>
    </w:p>
    <w:p w:rsidR="00FE4824" w:rsidRDefault="00FE4824" w:rsidP="009743AA">
      <w:pPr>
        <w:pStyle w:val="Default"/>
        <w:numPr>
          <w:ilvl w:val="0"/>
          <w:numId w:val="4"/>
        </w:numPr>
        <w:ind w:left="360"/>
        <w:jc w:val="center"/>
        <w:rPr>
          <w:b/>
        </w:rPr>
      </w:pPr>
      <w:r w:rsidRPr="009743AA">
        <w:rPr>
          <w:b/>
        </w:rPr>
        <w:t>Характеристика компетенций выпускника аспирантуры</w:t>
      </w:r>
    </w:p>
    <w:p w:rsidR="009743AA" w:rsidRDefault="009743AA" w:rsidP="009743AA">
      <w:pPr>
        <w:pStyle w:val="Default"/>
        <w:jc w:val="center"/>
        <w:rPr>
          <w:b/>
        </w:rPr>
      </w:pPr>
    </w:p>
    <w:p w:rsidR="009743AA" w:rsidRDefault="009743AA" w:rsidP="00A81A3A"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Выпускник, получивший квалификацию «Исследователь. Преподаватель-исследователь» по направлению 02.06.01 «Компьютерные и информационные науки» должен обладать: </w:t>
      </w:r>
    </w:p>
    <w:p w:rsidR="009743AA" w:rsidRDefault="009743AA" w:rsidP="009743AA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Универсальными компетенциями: </w:t>
      </w:r>
    </w:p>
    <w:p w:rsidR="007332D5" w:rsidRPr="007332D5" w:rsidRDefault="007332D5" w:rsidP="007332D5">
      <w:pPr>
        <w:pStyle w:val="Default"/>
        <w:numPr>
          <w:ilvl w:val="0"/>
          <w:numId w:val="8"/>
        </w:numPr>
        <w:jc w:val="both"/>
        <w:rPr>
          <w:sz w:val="23"/>
          <w:szCs w:val="23"/>
        </w:rPr>
      </w:pPr>
      <w:r w:rsidRPr="007332D5">
        <w:rPr>
          <w:sz w:val="23"/>
          <w:szCs w:val="23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7332D5" w:rsidRPr="007332D5" w:rsidRDefault="007332D5" w:rsidP="007332D5">
      <w:pPr>
        <w:pStyle w:val="Default"/>
        <w:numPr>
          <w:ilvl w:val="0"/>
          <w:numId w:val="8"/>
        </w:numPr>
        <w:jc w:val="both"/>
        <w:rPr>
          <w:sz w:val="23"/>
          <w:szCs w:val="23"/>
        </w:rPr>
      </w:pPr>
      <w:r w:rsidRPr="007332D5">
        <w:rPr>
          <w:sz w:val="23"/>
          <w:szCs w:val="23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7332D5" w:rsidRPr="007332D5" w:rsidRDefault="007332D5" w:rsidP="007332D5">
      <w:pPr>
        <w:pStyle w:val="Default"/>
        <w:numPr>
          <w:ilvl w:val="0"/>
          <w:numId w:val="8"/>
        </w:numPr>
        <w:jc w:val="both"/>
        <w:rPr>
          <w:sz w:val="23"/>
          <w:szCs w:val="23"/>
        </w:rPr>
      </w:pPr>
      <w:r w:rsidRPr="007332D5">
        <w:rPr>
          <w:sz w:val="23"/>
          <w:szCs w:val="23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7332D5" w:rsidRPr="007332D5" w:rsidRDefault="007332D5" w:rsidP="007332D5">
      <w:pPr>
        <w:pStyle w:val="Default"/>
        <w:numPr>
          <w:ilvl w:val="0"/>
          <w:numId w:val="8"/>
        </w:numPr>
        <w:jc w:val="both"/>
        <w:rPr>
          <w:sz w:val="23"/>
          <w:szCs w:val="23"/>
        </w:rPr>
      </w:pPr>
      <w:r w:rsidRPr="007332D5">
        <w:rPr>
          <w:sz w:val="23"/>
          <w:szCs w:val="23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9743AA" w:rsidRDefault="007332D5" w:rsidP="007332D5">
      <w:pPr>
        <w:pStyle w:val="Default"/>
        <w:numPr>
          <w:ilvl w:val="0"/>
          <w:numId w:val="8"/>
        </w:numPr>
        <w:jc w:val="both"/>
        <w:rPr>
          <w:sz w:val="23"/>
          <w:szCs w:val="23"/>
        </w:rPr>
      </w:pPr>
      <w:r w:rsidRPr="007332D5">
        <w:rPr>
          <w:sz w:val="23"/>
          <w:szCs w:val="23"/>
        </w:rPr>
        <w:t>способностью планировать и решать задачи собственного профессионального и личностного развития (УК-5).</w:t>
      </w:r>
    </w:p>
    <w:p w:rsidR="007332D5" w:rsidRDefault="007332D5" w:rsidP="007332D5">
      <w:pPr>
        <w:pStyle w:val="Default"/>
        <w:ind w:left="360"/>
        <w:jc w:val="both"/>
        <w:rPr>
          <w:sz w:val="23"/>
          <w:szCs w:val="23"/>
        </w:rPr>
      </w:pPr>
    </w:p>
    <w:p w:rsidR="009743AA" w:rsidRDefault="009743AA" w:rsidP="009743AA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Общепрофессиональными компетенциями: </w:t>
      </w:r>
    </w:p>
    <w:p w:rsidR="007332D5" w:rsidRPr="007332D5" w:rsidRDefault="007332D5" w:rsidP="007332D5">
      <w:pPr>
        <w:pStyle w:val="Default"/>
        <w:numPr>
          <w:ilvl w:val="0"/>
          <w:numId w:val="10"/>
        </w:numPr>
        <w:spacing w:after="44"/>
        <w:jc w:val="both"/>
        <w:rPr>
          <w:sz w:val="23"/>
          <w:szCs w:val="23"/>
        </w:rPr>
      </w:pPr>
      <w:r w:rsidRPr="007332D5">
        <w:rPr>
          <w:sz w:val="23"/>
          <w:szCs w:val="23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7332D5" w:rsidRDefault="007332D5" w:rsidP="007332D5">
      <w:pPr>
        <w:pStyle w:val="Default"/>
        <w:numPr>
          <w:ilvl w:val="0"/>
          <w:numId w:val="9"/>
        </w:numPr>
        <w:spacing w:after="44"/>
        <w:jc w:val="both"/>
        <w:rPr>
          <w:sz w:val="23"/>
          <w:szCs w:val="23"/>
        </w:rPr>
      </w:pPr>
      <w:r w:rsidRPr="007332D5">
        <w:rPr>
          <w:sz w:val="23"/>
          <w:szCs w:val="23"/>
        </w:rPr>
        <w:t>готовностью к преподавательской деятельности по основным образовательным программам высшего образования (ОПК-2).</w:t>
      </w:r>
    </w:p>
    <w:p w:rsidR="007332D5" w:rsidRDefault="007332D5" w:rsidP="007332D5">
      <w:pPr>
        <w:pStyle w:val="Default"/>
        <w:spacing w:after="44"/>
        <w:ind w:left="360"/>
        <w:jc w:val="both"/>
        <w:rPr>
          <w:sz w:val="23"/>
          <w:szCs w:val="23"/>
        </w:rPr>
      </w:pPr>
    </w:p>
    <w:p w:rsidR="009743AA" w:rsidRPr="007332D5" w:rsidRDefault="007332D5" w:rsidP="009743AA">
      <w:pPr>
        <w:pStyle w:val="Default"/>
        <w:jc w:val="both"/>
        <w:rPr>
          <w:sz w:val="23"/>
          <w:szCs w:val="23"/>
          <w:lang w:val="en-US"/>
        </w:rPr>
      </w:pPr>
      <w:r>
        <w:rPr>
          <w:i/>
          <w:iCs/>
          <w:sz w:val="23"/>
          <w:szCs w:val="23"/>
        </w:rPr>
        <w:t xml:space="preserve">Профессиональными компетенциями: </w:t>
      </w:r>
    </w:p>
    <w:p w:rsidR="009743AA" w:rsidRPr="009743AA" w:rsidRDefault="007332D5" w:rsidP="009743AA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>c</w:t>
      </w:r>
      <w:proofErr w:type="spellStart"/>
      <w:r w:rsidR="009743AA" w:rsidRPr="009743AA">
        <w:rPr>
          <w:rFonts w:ascii="Times New Roman" w:hAnsi="Times New Roman" w:cs="Times New Roman"/>
          <w:sz w:val="23"/>
          <w:szCs w:val="23"/>
        </w:rPr>
        <w:t>пособность</w:t>
      </w:r>
      <w:proofErr w:type="spellEnd"/>
      <w:r w:rsidR="009743AA" w:rsidRPr="009743AA">
        <w:rPr>
          <w:rFonts w:ascii="Times New Roman" w:hAnsi="Times New Roman" w:cs="Times New Roman"/>
          <w:sz w:val="23"/>
          <w:szCs w:val="23"/>
        </w:rPr>
        <w:t xml:space="preserve"> разрабатывать новые численные методы, теоретически и экспериментально исследовать их свойства, </w:t>
      </w:r>
      <w:proofErr w:type="spellStart"/>
      <w:r w:rsidR="009743AA" w:rsidRPr="009743AA">
        <w:rPr>
          <w:rFonts w:ascii="Times New Roman" w:hAnsi="Times New Roman" w:cs="Times New Roman"/>
          <w:sz w:val="23"/>
          <w:szCs w:val="23"/>
        </w:rPr>
        <w:t>примененять</w:t>
      </w:r>
      <w:proofErr w:type="spellEnd"/>
      <w:r w:rsidR="009743AA" w:rsidRPr="009743AA">
        <w:rPr>
          <w:rFonts w:ascii="Times New Roman" w:hAnsi="Times New Roman" w:cs="Times New Roman"/>
          <w:sz w:val="23"/>
          <w:szCs w:val="23"/>
        </w:rPr>
        <w:t xml:space="preserve"> математическое моделирование, численные методы и комплексы программ для решения научных и технических, фундаментальных и прикладных проблем, формировать и исследовать математическую модель физических, химических, биологических и других естественно-научных, а также социальных, </w:t>
      </w:r>
      <w:r w:rsidR="009743AA" w:rsidRPr="009743AA">
        <w:rPr>
          <w:rFonts w:ascii="Times New Roman" w:hAnsi="Times New Roman" w:cs="Times New Roman"/>
          <w:sz w:val="23"/>
          <w:szCs w:val="23"/>
        </w:rPr>
        <w:lastRenderedPageBreak/>
        <w:t>экономических и технических объектов,  анализировать и интерпретировать результаты численных расчетов</w:t>
      </w:r>
      <w:r w:rsidR="009743AA">
        <w:rPr>
          <w:rFonts w:ascii="Times New Roman" w:hAnsi="Times New Roman" w:cs="Times New Roman"/>
          <w:sz w:val="23"/>
          <w:szCs w:val="23"/>
        </w:rPr>
        <w:t xml:space="preserve"> (ПК-1)</w:t>
      </w:r>
      <w:r w:rsidR="009743AA" w:rsidRPr="009743AA">
        <w:rPr>
          <w:rFonts w:ascii="Times New Roman" w:hAnsi="Times New Roman" w:cs="Times New Roman"/>
          <w:sz w:val="23"/>
          <w:szCs w:val="23"/>
        </w:rPr>
        <w:t>;</w:t>
      </w:r>
    </w:p>
    <w:p w:rsidR="009743AA" w:rsidRPr="007332D5" w:rsidRDefault="009743AA" w:rsidP="009743AA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332D5">
        <w:rPr>
          <w:rFonts w:ascii="Times New Roman" w:hAnsi="Times New Roman" w:cs="Times New Roman"/>
          <w:sz w:val="23"/>
          <w:szCs w:val="23"/>
          <w:lang w:val="en-US"/>
        </w:rPr>
        <w:t>c</w:t>
      </w:r>
      <w:proofErr w:type="spellStart"/>
      <w:r w:rsidRPr="007332D5">
        <w:rPr>
          <w:rFonts w:ascii="Times New Roman" w:hAnsi="Times New Roman" w:cs="Times New Roman"/>
          <w:sz w:val="23"/>
          <w:szCs w:val="23"/>
        </w:rPr>
        <w:t>пособность</w:t>
      </w:r>
      <w:proofErr w:type="spellEnd"/>
      <w:proofErr w:type="gramEnd"/>
      <w:r w:rsidRPr="007332D5">
        <w:rPr>
          <w:rFonts w:ascii="Times New Roman" w:hAnsi="Times New Roman" w:cs="Times New Roman"/>
          <w:sz w:val="23"/>
          <w:szCs w:val="23"/>
        </w:rPr>
        <w:t xml:space="preserve"> разрабатывать  теорию методов численного решения математических задач, возникающих при моделировании естественнонаучных и прикладных проблем, а также реализовывать численные методы для практического решения задач с применением современных ЭВМ (ПК-2). </w:t>
      </w:r>
    </w:p>
    <w:p w:rsidR="009743AA" w:rsidRDefault="009743AA" w:rsidP="009743AA">
      <w:pPr>
        <w:pStyle w:val="Default"/>
        <w:jc w:val="both"/>
        <w:rPr>
          <w:color w:val="auto"/>
          <w:sz w:val="23"/>
          <w:szCs w:val="23"/>
        </w:rPr>
      </w:pPr>
    </w:p>
    <w:p w:rsidR="009743AA" w:rsidRDefault="009743AA" w:rsidP="00A81A3A">
      <w:pPr>
        <w:pStyle w:val="Default"/>
        <w:ind w:firstLine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процессе итоговой аттестации выпускник аспирантуры должен проявить себя как высококвалифицированный исследователь и преподаватель, владеющий: </w:t>
      </w:r>
    </w:p>
    <w:p w:rsidR="009743AA" w:rsidRDefault="009743AA" w:rsidP="007332D5">
      <w:pPr>
        <w:pStyle w:val="Default"/>
        <w:numPr>
          <w:ilvl w:val="0"/>
          <w:numId w:val="11"/>
        </w:numPr>
        <w:spacing w:after="4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знаниями широкого круга проблем современной науки; </w:t>
      </w:r>
    </w:p>
    <w:p w:rsidR="009743AA" w:rsidRDefault="009743AA" w:rsidP="007332D5">
      <w:pPr>
        <w:pStyle w:val="Default"/>
        <w:numPr>
          <w:ilvl w:val="0"/>
          <w:numId w:val="11"/>
        </w:numPr>
        <w:spacing w:after="4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научной терминологией; </w:t>
      </w:r>
    </w:p>
    <w:p w:rsidR="009743AA" w:rsidRDefault="009743AA" w:rsidP="007332D5">
      <w:pPr>
        <w:pStyle w:val="Default"/>
        <w:numPr>
          <w:ilvl w:val="0"/>
          <w:numId w:val="11"/>
        </w:numPr>
        <w:spacing w:after="4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знанием методики преподавания в высших учебных заведениях; </w:t>
      </w:r>
    </w:p>
    <w:p w:rsidR="009743AA" w:rsidRDefault="009743AA" w:rsidP="007332D5">
      <w:pPr>
        <w:pStyle w:val="Default"/>
        <w:numPr>
          <w:ilvl w:val="0"/>
          <w:numId w:val="11"/>
        </w:numPr>
        <w:spacing w:after="4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современными методами педагогических исследований; </w:t>
      </w:r>
    </w:p>
    <w:p w:rsidR="009743AA" w:rsidRDefault="009743AA" w:rsidP="007332D5">
      <w:pPr>
        <w:pStyle w:val="Default"/>
        <w:numPr>
          <w:ilvl w:val="0"/>
          <w:numId w:val="11"/>
        </w:numPr>
        <w:spacing w:after="4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умениями осуществить обработку и интер</w:t>
      </w:r>
      <w:r w:rsidR="007332D5">
        <w:rPr>
          <w:color w:val="auto"/>
          <w:sz w:val="23"/>
          <w:szCs w:val="23"/>
        </w:rPr>
        <w:t>претацию (качественную и количе</w:t>
      </w:r>
      <w:r>
        <w:rPr>
          <w:color w:val="auto"/>
          <w:sz w:val="23"/>
          <w:szCs w:val="23"/>
        </w:rPr>
        <w:t xml:space="preserve">ственную) полученных результатов исследования; </w:t>
      </w:r>
    </w:p>
    <w:p w:rsidR="009743AA" w:rsidRDefault="009743AA" w:rsidP="007332D5">
      <w:pPr>
        <w:pStyle w:val="Default"/>
        <w:numPr>
          <w:ilvl w:val="0"/>
          <w:numId w:val="11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умениями представлять итоги проделанной исследовательской работы в виде научного доклада. </w:t>
      </w:r>
    </w:p>
    <w:p w:rsidR="009743AA" w:rsidRPr="009743AA" w:rsidRDefault="009743AA" w:rsidP="009743AA">
      <w:pPr>
        <w:pStyle w:val="Default"/>
        <w:jc w:val="both"/>
        <w:rPr>
          <w:b/>
        </w:rPr>
      </w:pPr>
    </w:p>
    <w:p w:rsidR="00DE2D8F" w:rsidRDefault="00FE4824" w:rsidP="00DE2D8F">
      <w:pPr>
        <w:pStyle w:val="Default"/>
        <w:numPr>
          <w:ilvl w:val="0"/>
          <w:numId w:val="4"/>
        </w:numPr>
        <w:ind w:left="360"/>
        <w:jc w:val="center"/>
        <w:rPr>
          <w:b/>
        </w:rPr>
      </w:pPr>
      <w:r w:rsidRPr="005B607A">
        <w:rPr>
          <w:b/>
        </w:rPr>
        <w:t>Программа государственного экзамена:</w:t>
      </w:r>
    </w:p>
    <w:p w:rsidR="00DE2D8F" w:rsidRDefault="00DE2D8F" w:rsidP="00DE2D8F">
      <w:pPr>
        <w:pStyle w:val="Default"/>
        <w:ind w:left="360"/>
        <w:rPr>
          <w:b/>
        </w:rPr>
      </w:pPr>
    </w:p>
    <w:p w:rsidR="00FE4824" w:rsidRDefault="00FE4824" w:rsidP="00DE2D8F">
      <w:pPr>
        <w:pStyle w:val="Default"/>
        <w:numPr>
          <w:ilvl w:val="1"/>
          <w:numId w:val="12"/>
        </w:numPr>
        <w:jc w:val="center"/>
        <w:rPr>
          <w:b/>
        </w:rPr>
      </w:pPr>
      <w:r w:rsidRPr="00DE2D8F">
        <w:rPr>
          <w:b/>
        </w:rPr>
        <w:t>Форма</w:t>
      </w:r>
      <w:r w:rsidR="008D1968">
        <w:rPr>
          <w:b/>
        </w:rPr>
        <w:t xml:space="preserve">, порядок </w:t>
      </w:r>
      <w:r w:rsidRPr="00DE2D8F">
        <w:rPr>
          <w:b/>
        </w:rPr>
        <w:t>проведения</w:t>
      </w:r>
      <w:r w:rsidR="008D1968">
        <w:rPr>
          <w:b/>
        </w:rPr>
        <w:t xml:space="preserve"> и подготовки к государственному экзамену</w:t>
      </w:r>
    </w:p>
    <w:p w:rsidR="00DE2D8F" w:rsidRDefault="00DE2D8F" w:rsidP="00DE2D8F">
      <w:pPr>
        <w:pStyle w:val="Default"/>
        <w:jc w:val="center"/>
        <w:rPr>
          <w:b/>
        </w:rPr>
      </w:pPr>
    </w:p>
    <w:p w:rsidR="00A647FD" w:rsidRDefault="00DE2D8F" w:rsidP="00A647FD">
      <w:pPr>
        <w:pStyle w:val="Default"/>
        <w:ind w:firstLine="360"/>
        <w:jc w:val="both"/>
      </w:pPr>
      <w:r w:rsidRPr="00DE2D8F">
        <w:t xml:space="preserve">Государственный экзамен по направлению </w:t>
      </w:r>
      <w:r>
        <w:t>02.06.01 Компьютерные и информационные науки</w:t>
      </w:r>
      <w:r w:rsidRPr="00DE2D8F">
        <w:t xml:space="preserve"> проводится по дисциплинам (модулям) </w:t>
      </w:r>
      <w:proofErr w:type="gramStart"/>
      <w:r w:rsidRPr="00DE2D8F">
        <w:t>научной направленности основной профессиональной образовательной программы, имеющей определяющее значение для профессиональной деятельности выпускников и представляет</w:t>
      </w:r>
      <w:proofErr w:type="gramEnd"/>
      <w:r w:rsidRPr="00DE2D8F">
        <w:t xml:space="preserve"> собой дискуссию на актуальную для соответствующей направленности тему (перечень тем приведен ниже). Перечень тем для Государственного экзамена может быть связан как с основной профессиональной образовательной программой в целом, так и с ее направленностью или с темой научно-квалификационной работы аспиранта. </w:t>
      </w:r>
      <w:r w:rsidR="00A647FD">
        <w:t xml:space="preserve">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государственного экзамена. </w:t>
      </w:r>
    </w:p>
    <w:p w:rsidR="00DE2D8F" w:rsidRPr="00DE2D8F" w:rsidRDefault="00A647FD" w:rsidP="008D1968">
      <w:pPr>
        <w:pStyle w:val="Default"/>
        <w:ind w:firstLine="360"/>
        <w:jc w:val="both"/>
      </w:pPr>
      <w:r>
        <w:rPr>
          <w:sz w:val="23"/>
          <w:szCs w:val="23"/>
        </w:rPr>
        <w:t>По завершении государственного экзамена экзаменационная комиссия на закрытом заседании обсуждает характер ответов каждого аспиранта и выставляет каждому испытуемому согласованную итоговую оценку.</w:t>
      </w:r>
      <w:r w:rsidR="00750624">
        <w:rPr>
          <w:sz w:val="23"/>
          <w:szCs w:val="23"/>
        </w:rPr>
        <w:t xml:space="preserve"> </w:t>
      </w:r>
      <w:r w:rsidR="00750624">
        <w:t>Уровень знаний аспиранта оценивается на «отлично», «хорошо», «удовлетворительно», «неудовлетворительно».</w:t>
      </w:r>
    </w:p>
    <w:p w:rsidR="008D1968" w:rsidRDefault="008D1968" w:rsidP="00DE2D8F">
      <w:pPr>
        <w:pStyle w:val="Default"/>
        <w:jc w:val="both"/>
        <w:rPr>
          <w:b/>
          <w:bCs/>
        </w:rPr>
      </w:pPr>
    </w:p>
    <w:p w:rsidR="00DE2D8F" w:rsidRPr="008D1968" w:rsidRDefault="00DE2D8F" w:rsidP="00DE2D8F">
      <w:pPr>
        <w:pStyle w:val="Default"/>
        <w:jc w:val="both"/>
      </w:pPr>
      <w:r w:rsidRPr="00DE2D8F">
        <w:rPr>
          <w:b/>
          <w:bCs/>
        </w:rPr>
        <w:t>Рекомендации для подготовки к государственному экзамену</w:t>
      </w:r>
      <w:r w:rsidR="008D1968" w:rsidRPr="008D1968">
        <w:rPr>
          <w:b/>
          <w:bCs/>
        </w:rPr>
        <w:t>:</w:t>
      </w:r>
    </w:p>
    <w:p w:rsidR="00DE2D8F" w:rsidRPr="00DE2D8F" w:rsidRDefault="00DE2D8F" w:rsidP="00A81A3A">
      <w:pPr>
        <w:pStyle w:val="Default"/>
        <w:ind w:firstLine="360"/>
        <w:jc w:val="both"/>
      </w:pPr>
      <w:r w:rsidRPr="00DE2D8F">
        <w:t>Необходимо знание материала (суть, основные теории, подходы, методы, критика), умение выделить существенное, умение логически и аргументировано излагать материал. Аспирант должен раскрыть актуальные проблемы и перспективы в области науки соответствующей направленности.</w:t>
      </w:r>
    </w:p>
    <w:p w:rsidR="00DE2D8F" w:rsidRDefault="00DE2D8F" w:rsidP="00DE2D8F">
      <w:pPr>
        <w:pStyle w:val="Default"/>
        <w:jc w:val="center"/>
        <w:rPr>
          <w:sz w:val="28"/>
          <w:szCs w:val="28"/>
        </w:rPr>
      </w:pPr>
    </w:p>
    <w:p w:rsidR="00DE2D8F" w:rsidRPr="00DE2D8F" w:rsidRDefault="00DE2D8F" w:rsidP="00DE2D8F">
      <w:pPr>
        <w:pStyle w:val="Default"/>
        <w:jc w:val="center"/>
        <w:rPr>
          <w:b/>
        </w:rPr>
      </w:pPr>
    </w:p>
    <w:p w:rsidR="00FE4824" w:rsidRPr="008D1968" w:rsidRDefault="00750624" w:rsidP="00750624">
      <w:pPr>
        <w:pStyle w:val="Default"/>
        <w:numPr>
          <w:ilvl w:val="1"/>
          <w:numId w:val="12"/>
        </w:numPr>
        <w:jc w:val="center"/>
        <w:rPr>
          <w:b/>
        </w:rPr>
      </w:pPr>
      <w:r w:rsidRPr="00750624">
        <w:rPr>
          <w:b/>
        </w:rPr>
        <w:t>Перечень тем для проведения государственного экзамена в форме дискуссии</w:t>
      </w:r>
    </w:p>
    <w:p w:rsidR="00980B47" w:rsidRDefault="00980B47" w:rsidP="00980B4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80B47" w:rsidRDefault="00980B47" w:rsidP="0086565D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B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Профессионально-педагогические компетенции преподавателя.</w:t>
      </w:r>
    </w:p>
    <w:p w:rsidR="00C86229" w:rsidRDefault="00C86229" w:rsidP="0086565D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особенностей темперамента, характера и способностей  студентов в обучении.</w:t>
      </w:r>
    </w:p>
    <w:p w:rsidR="00B95A98" w:rsidRDefault="00B95A98" w:rsidP="0086565D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 преподавания.</w:t>
      </w:r>
    </w:p>
    <w:p w:rsidR="00044250" w:rsidRDefault="005F348C" w:rsidP="0086565D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Теории и м</w:t>
      </w:r>
      <w:r w:rsidR="0004425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етоды воспитания.</w:t>
      </w:r>
    </w:p>
    <w:p w:rsidR="00980B47" w:rsidRDefault="00846242" w:rsidP="0086565D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 w:rsidR="00980B47" w:rsidRPr="0098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научных исследований.</w:t>
      </w:r>
    </w:p>
    <w:p w:rsidR="00A55E92" w:rsidRPr="00980B47" w:rsidRDefault="00A55E92" w:rsidP="00A55E92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E9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процесса проведения исследования.</w:t>
      </w:r>
    </w:p>
    <w:p w:rsidR="00980B47" w:rsidRPr="007E709B" w:rsidRDefault="00846242" w:rsidP="007E709B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научной работы (композиция, стиль, язык, редактирование)</w:t>
      </w:r>
      <w:r w:rsidR="00980B47" w:rsidRPr="00980B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0B47" w:rsidRPr="00980B47" w:rsidRDefault="00980B47" w:rsidP="0086565D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B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меры и интеграла Лебега. Метрические и нормированные пространства. Пространства интегрируемых функций. Пространства Соболева.</w:t>
      </w:r>
    </w:p>
    <w:p w:rsidR="00980B47" w:rsidRPr="00980B47" w:rsidRDefault="00980B47" w:rsidP="0086565D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B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вариационного исчисления. Задачи оптимального управления. Принцип максимума.</w:t>
      </w:r>
    </w:p>
    <w:p w:rsidR="00980B47" w:rsidRPr="00980B47" w:rsidRDefault="00980B47" w:rsidP="0086565D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B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Интерполяция и аппроксимация функциональных зависимостей. Численное дифференцирование и интегрирование.</w:t>
      </w:r>
    </w:p>
    <w:p w:rsidR="00980B47" w:rsidRPr="00980B47" w:rsidRDefault="00980B47" w:rsidP="0086565D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B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Преобразования Фурье, Лапласа, Хаара и др.</w:t>
      </w:r>
    </w:p>
    <w:p w:rsidR="00980B47" w:rsidRPr="00980B47" w:rsidRDefault="00980B47" w:rsidP="0086565D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решения систем линейных уравнений с разреженными матрицами. Их практические достоинства и недостатки.</w:t>
      </w:r>
    </w:p>
    <w:p w:rsidR="00980B47" w:rsidRPr="00980B47" w:rsidRDefault="00980B47" w:rsidP="0086565D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чего нужен </w:t>
      </w:r>
      <w:proofErr w:type="spellStart"/>
      <w:r w:rsidRPr="00980B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переобуславливатель</w:t>
      </w:r>
      <w:proofErr w:type="spellEnd"/>
      <w:r w:rsidRPr="0098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как он работает в итерационных методах?</w:t>
      </w:r>
    </w:p>
    <w:p w:rsidR="00980B47" w:rsidRPr="00980B47" w:rsidRDefault="00980B47" w:rsidP="0086565D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B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конечных разностей.</w:t>
      </w:r>
    </w:p>
    <w:p w:rsidR="00980B47" w:rsidRPr="00980B47" w:rsidRDefault="00980B47" w:rsidP="0086565D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B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конечных элементов.</w:t>
      </w:r>
    </w:p>
    <w:p w:rsidR="00980B47" w:rsidRPr="00980B47" w:rsidRDefault="00980B47" w:rsidP="0086565D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B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конечных объемов.</w:t>
      </w:r>
    </w:p>
    <w:p w:rsidR="00980B47" w:rsidRPr="00980B47" w:rsidRDefault="00980B47" w:rsidP="0086565D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B4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Алгоритмы приближенного интегрирования функции с помощью различных кубатурных формул.</w:t>
      </w:r>
    </w:p>
    <w:p w:rsidR="00980B47" w:rsidRPr="00980B47" w:rsidRDefault="00980B47" w:rsidP="0086565D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B4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сеточное число Пекле, и что оно характеризует?</w:t>
      </w:r>
    </w:p>
    <w:p w:rsidR="00980B47" w:rsidRPr="00980B47" w:rsidRDefault="00980B47" w:rsidP="0086565D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B4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известные схемы дискретизации по времени, их достоинства и недостатки.</w:t>
      </w:r>
    </w:p>
    <w:p w:rsidR="00980B47" w:rsidRPr="00980B47" w:rsidRDefault="00980B47" w:rsidP="0086565D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B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построения математических моделей на основе фундаментальных законов природы. Вариационные принципы построения математических моделей</w:t>
      </w:r>
      <w:r w:rsidR="008656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0B47" w:rsidRPr="00980B47" w:rsidRDefault="00980B47" w:rsidP="0086565D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B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адекватности математических моделей.</w:t>
      </w:r>
    </w:p>
    <w:p w:rsidR="00980B47" w:rsidRPr="00980B47" w:rsidRDefault="00980B47" w:rsidP="0086565D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B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Приведите пример математической модели в иммунологии, медицине или общей циркуляции атмосферы. Опишите ее.</w:t>
      </w:r>
    </w:p>
    <w:p w:rsidR="00980B47" w:rsidRPr="00980B47" w:rsidRDefault="00980B47" w:rsidP="0086565D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B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Ритца в проекционной и вариационной формах</w:t>
      </w:r>
      <w:r w:rsidR="008656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0B47" w:rsidRPr="00980B47" w:rsidRDefault="00980B47" w:rsidP="0086565D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B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наименьших квадратов</w:t>
      </w:r>
      <w:r w:rsidR="008656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0B47" w:rsidRPr="00980B47" w:rsidRDefault="00980B47" w:rsidP="0086565D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B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Проекционно-сеточная схема для эллиптического уравнения с оператором реакции-конвекции-диффузии</w:t>
      </w:r>
      <w:r w:rsidR="008656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0B47" w:rsidRPr="00980B47" w:rsidRDefault="00980B47" w:rsidP="0086565D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B4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Аппроксимация кусочно-линейными функциями (1D)</w:t>
      </w:r>
      <w:r w:rsidR="008656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0B47" w:rsidRPr="00980B47" w:rsidRDefault="00980B47" w:rsidP="0086565D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B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Галеркина-Петрова</w:t>
      </w:r>
      <w:r w:rsidR="008656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0B47" w:rsidRPr="00980B47" w:rsidRDefault="00980B47" w:rsidP="0086565D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Распараллеливание выполнения циклов с помощью </w:t>
      </w:r>
      <w:proofErr w:type="spellStart"/>
      <w:r w:rsidRPr="00980B47">
        <w:rPr>
          <w:rFonts w:ascii="Times New Roman" w:eastAsia="Times New Roman" w:hAnsi="Times New Roman" w:cs="Times New Roman"/>
          <w:sz w:val="24"/>
          <w:szCs w:val="24"/>
          <w:lang w:eastAsia="ru-RU"/>
        </w:rPr>
        <w:t>OpenMP</w:t>
      </w:r>
      <w:proofErr w:type="spellEnd"/>
      <w:r w:rsidR="008656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0B47" w:rsidRPr="00980B47" w:rsidRDefault="00980B47" w:rsidP="0086565D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B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Амдала</w:t>
      </w:r>
      <w:r w:rsidR="008656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0B47" w:rsidRPr="00980B47" w:rsidRDefault="00980B47" w:rsidP="0086565D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0B4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Синхронные</w:t>
      </w:r>
      <w:proofErr w:type="gramEnd"/>
      <w:r w:rsidRPr="0098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и передача сообщений с помощью MPI</w:t>
      </w:r>
      <w:r w:rsidR="008656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0B47" w:rsidRPr="00980B47" w:rsidRDefault="00980B47" w:rsidP="0086565D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B4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ускорения для алгоритма с учетом обменов</w:t>
      </w:r>
      <w:r w:rsidR="008656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4BD4" w:rsidRDefault="00EA4BD4" w:rsidP="00980B47">
      <w:pPr>
        <w:pStyle w:val="Default"/>
        <w:rPr>
          <w:b/>
        </w:rPr>
      </w:pPr>
    </w:p>
    <w:p w:rsidR="00EA4BD4" w:rsidRPr="00EA4BD4" w:rsidRDefault="00EA4BD4" w:rsidP="00EA4BD4">
      <w:pPr>
        <w:pStyle w:val="Default"/>
        <w:jc w:val="center"/>
        <w:rPr>
          <w:b/>
        </w:rPr>
      </w:pPr>
    </w:p>
    <w:p w:rsidR="00FE4824" w:rsidRDefault="00FE4824" w:rsidP="00EA4BD4">
      <w:pPr>
        <w:pStyle w:val="Default"/>
        <w:numPr>
          <w:ilvl w:val="1"/>
          <w:numId w:val="12"/>
        </w:numPr>
        <w:ind w:left="1080"/>
        <w:jc w:val="center"/>
        <w:rPr>
          <w:b/>
        </w:rPr>
      </w:pPr>
      <w:r w:rsidRPr="00EA4BD4">
        <w:rPr>
          <w:b/>
        </w:rPr>
        <w:t>Учебно-методическое и информационное обеспечение подготовки к государственному экзамену</w:t>
      </w:r>
    </w:p>
    <w:p w:rsidR="00097167" w:rsidRDefault="00097167" w:rsidP="00097167">
      <w:pPr>
        <w:pStyle w:val="Default"/>
        <w:ind w:left="360"/>
        <w:rPr>
          <w:b/>
        </w:rPr>
      </w:pPr>
    </w:p>
    <w:p w:rsidR="00097167" w:rsidRDefault="00097167" w:rsidP="00097167">
      <w:pPr>
        <w:pStyle w:val="Default"/>
        <w:ind w:left="360"/>
        <w:rPr>
          <w:b/>
        </w:rPr>
      </w:pPr>
      <w:r>
        <w:rPr>
          <w:b/>
        </w:rPr>
        <w:t>Основная литература</w:t>
      </w:r>
    </w:p>
    <w:p w:rsidR="00097167" w:rsidRDefault="00097167" w:rsidP="00097167">
      <w:pPr>
        <w:pStyle w:val="Default"/>
        <w:ind w:left="360"/>
        <w:rPr>
          <w:b/>
        </w:rPr>
      </w:pPr>
    </w:p>
    <w:p w:rsidR="00097167" w:rsidRPr="00097167" w:rsidRDefault="00097167" w:rsidP="00097167">
      <w:pPr>
        <w:pStyle w:val="ac"/>
        <w:numPr>
          <w:ilvl w:val="0"/>
          <w:numId w:val="17"/>
        </w:num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В.Б. Лекции по методу конечных элементов. М.: МГУ, 2010. – 264 с.</w:t>
      </w:r>
    </w:p>
    <w:p w:rsidR="00097167" w:rsidRDefault="00097167" w:rsidP="00097167">
      <w:pPr>
        <w:pStyle w:val="ac"/>
        <w:numPr>
          <w:ilvl w:val="0"/>
          <w:numId w:val="17"/>
        </w:num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Антонов А.С. Технологии параллельного программирования MPI и </w:t>
      </w:r>
      <w:proofErr w:type="spellStart"/>
      <w:r w:rsidRPr="00097167">
        <w:rPr>
          <w:rFonts w:ascii="Times New Roman" w:eastAsia="Times New Roman" w:hAnsi="Times New Roman" w:cs="Times New Roman"/>
          <w:sz w:val="24"/>
          <w:szCs w:val="24"/>
          <w:lang w:eastAsia="ru-RU"/>
        </w:rPr>
        <w:t>OpenMP</w:t>
      </w:r>
      <w:proofErr w:type="spellEnd"/>
      <w:r w:rsidRPr="00097167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</w:t>
      </w:r>
      <w:proofErr w:type="gramStart"/>
      <w:r w:rsidRPr="000971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97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9716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97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особие. Предисл.: </w:t>
      </w:r>
      <w:proofErr w:type="spellStart"/>
      <w:r w:rsidRPr="00097167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В.А.Садовничий</w:t>
      </w:r>
      <w:proofErr w:type="spellEnd"/>
      <w:r w:rsidRPr="00097167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Издательство Московского университета, 2012.-344 с</w:t>
      </w:r>
      <w:proofErr w:type="gramStart"/>
      <w:r w:rsidRPr="00097167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097167">
        <w:rPr>
          <w:rFonts w:ascii="Times New Roman" w:eastAsia="Times New Roman" w:hAnsi="Times New Roman" w:cs="Times New Roman"/>
          <w:sz w:val="24"/>
          <w:szCs w:val="24"/>
          <w:lang w:eastAsia="ru-RU"/>
        </w:rPr>
        <w:t>(Серия "Суперкомпьютерное образование"). </w:t>
      </w:r>
    </w:p>
    <w:p w:rsidR="008808AC" w:rsidRPr="00097167" w:rsidRDefault="008808AC" w:rsidP="008808AC">
      <w:pPr>
        <w:pStyle w:val="ac"/>
        <w:numPr>
          <w:ilvl w:val="0"/>
          <w:numId w:val="17"/>
        </w:num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Василевский Ю., </w:t>
      </w:r>
      <w:proofErr w:type="spellStart"/>
      <w:r w:rsidRPr="008808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Капырин</w:t>
      </w:r>
      <w:proofErr w:type="spellEnd"/>
      <w:r w:rsidRPr="00880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Практикум по современным вычислительным </w:t>
      </w:r>
      <w:proofErr w:type="gramStart"/>
      <w:r w:rsidRPr="008808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технологи-ям</w:t>
      </w:r>
      <w:proofErr w:type="gramEnd"/>
      <w:r w:rsidRPr="00880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основам математического моделирования. </w:t>
      </w:r>
      <w:proofErr w:type="spellStart"/>
      <w:r w:rsidRPr="008808AC">
        <w:rPr>
          <w:rFonts w:ascii="Times New Roman" w:eastAsia="Times New Roman" w:hAnsi="Times New Roman" w:cs="Times New Roman"/>
          <w:sz w:val="24"/>
          <w:szCs w:val="24"/>
          <w:lang w:eastAsia="ru-RU"/>
        </w:rPr>
        <w:t>М.:Макс-ПРЕСС</w:t>
      </w:r>
      <w:proofErr w:type="spellEnd"/>
      <w:r w:rsidRPr="008808AC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2009. - 60с.</w:t>
      </w:r>
    </w:p>
    <w:p w:rsidR="005F348C" w:rsidRDefault="00097167" w:rsidP="005F348C">
      <w:pPr>
        <w:pStyle w:val="ac"/>
        <w:numPr>
          <w:ilvl w:val="0"/>
          <w:numId w:val="17"/>
        </w:num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8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Василевский Ю., Ольшанский М. Краткий курс по многосеточным методам и методам декомпозиции области. </w:t>
      </w:r>
      <w:proofErr w:type="spellStart"/>
      <w:r w:rsidRPr="008808AC">
        <w:rPr>
          <w:rFonts w:ascii="Times New Roman" w:eastAsia="Times New Roman" w:hAnsi="Times New Roman" w:cs="Times New Roman"/>
          <w:sz w:val="24"/>
          <w:szCs w:val="24"/>
          <w:lang w:eastAsia="ru-RU"/>
        </w:rPr>
        <w:t>М.:Макс-ПРЕСС</w:t>
      </w:r>
      <w:proofErr w:type="spellEnd"/>
      <w:r w:rsidRPr="00880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2007. - 103с. </w:t>
      </w:r>
    </w:p>
    <w:p w:rsidR="005F348C" w:rsidRPr="005F348C" w:rsidRDefault="005F348C" w:rsidP="005F348C">
      <w:pPr>
        <w:pStyle w:val="ac"/>
        <w:numPr>
          <w:ilvl w:val="0"/>
          <w:numId w:val="17"/>
        </w:num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48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Григорович Л.А. Педагогика и психология: учеб</w:t>
      </w:r>
      <w:proofErr w:type="gramStart"/>
      <w:r w:rsidRPr="005F34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F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348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F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вузов. - М.: </w:t>
      </w:r>
      <w:proofErr w:type="spellStart"/>
      <w:r w:rsidRPr="005F348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Гардарики</w:t>
      </w:r>
      <w:proofErr w:type="spellEnd"/>
      <w:r w:rsidRPr="005F348C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2006. - 480 с.</w:t>
      </w:r>
    </w:p>
    <w:p w:rsidR="00F77119" w:rsidRPr="008808AC" w:rsidRDefault="00F77119" w:rsidP="00F77119">
      <w:pPr>
        <w:pStyle w:val="ac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77119">
        <w:rPr>
          <w:rFonts w:ascii="Times New Roman" w:hAnsi="Times New Roman" w:cs="Times New Roman"/>
          <w:color w:val="000000"/>
          <w:sz w:val="23"/>
          <w:szCs w:val="23"/>
        </w:rPr>
        <w:t>Колмогоров А.Н., Фомин С.В. Функциональный анализ. М.: Наука, 1984.</w:t>
      </w:r>
    </w:p>
    <w:p w:rsidR="008808AC" w:rsidRDefault="008808AC" w:rsidP="008808AC">
      <w:pPr>
        <w:pStyle w:val="ac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Р</w:t>
      </w:r>
      <w:r w:rsidRPr="008808AC">
        <w:rPr>
          <w:rFonts w:ascii="Times New Roman" w:hAnsi="Times New Roman" w:cs="Times New Roman"/>
          <w:color w:val="000000"/>
          <w:sz w:val="23"/>
          <w:szCs w:val="23"/>
        </w:rPr>
        <w:t>оманюха</w:t>
      </w:r>
      <w:proofErr w:type="spellEnd"/>
      <w:r w:rsidRPr="008808AC">
        <w:rPr>
          <w:rFonts w:ascii="Times New Roman" w:hAnsi="Times New Roman" w:cs="Times New Roman"/>
          <w:color w:val="000000"/>
          <w:sz w:val="23"/>
          <w:szCs w:val="23"/>
        </w:rPr>
        <w:t xml:space="preserve"> А.А. Математическое моделирование в иммунологии и эпидемиологии. М., </w:t>
      </w:r>
      <w:proofErr w:type="gramStart"/>
      <w:r w:rsidRPr="008808AC">
        <w:rPr>
          <w:rFonts w:ascii="Times New Roman" w:hAnsi="Times New Roman" w:cs="Times New Roman"/>
          <w:color w:val="000000"/>
          <w:sz w:val="23"/>
          <w:szCs w:val="23"/>
        </w:rPr>
        <w:t>Би-ном</w:t>
      </w:r>
      <w:proofErr w:type="gramEnd"/>
      <w:r w:rsidRPr="008808AC">
        <w:rPr>
          <w:rFonts w:ascii="Times New Roman" w:hAnsi="Times New Roman" w:cs="Times New Roman"/>
          <w:color w:val="000000"/>
          <w:sz w:val="23"/>
          <w:szCs w:val="23"/>
        </w:rPr>
        <w:t>, 2012.</w:t>
      </w:r>
    </w:p>
    <w:p w:rsidR="00A55E92" w:rsidRPr="008808AC" w:rsidRDefault="00A55E92" w:rsidP="00A55E92">
      <w:pPr>
        <w:pStyle w:val="ac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55E92">
        <w:rPr>
          <w:rFonts w:ascii="Times New Roman" w:hAnsi="Times New Roman" w:cs="Times New Roman"/>
          <w:color w:val="000000"/>
          <w:sz w:val="23"/>
          <w:szCs w:val="23"/>
        </w:rPr>
        <w:t xml:space="preserve">Смирнов С.Д. Педагогика и психология для преподавателей высшей школы. – М.: </w:t>
      </w:r>
      <w:proofErr w:type="spellStart"/>
      <w:r w:rsidRPr="00A55E92">
        <w:rPr>
          <w:rFonts w:ascii="Times New Roman" w:hAnsi="Times New Roman" w:cs="Times New Roman"/>
          <w:color w:val="000000"/>
          <w:sz w:val="23"/>
          <w:szCs w:val="23"/>
        </w:rPr>
        <w:t>Изд</w:t>
      </w:r>
      <w:proofErr w:type="spellEnd"/>
      <w:r w:rsidRPr="00A55E92">
        <w:rPr>
          <w:rFonts w:ascii="Times New Roman" w:hAnsi="Times New Roman" w:cs="Times New Roman"/>
          <w:color w:val="000000"/>
          <w:sz w:val="23"/>
          <w:szCs w:val="23"/>
        </w:rPr>
        <w:t>- во МГТУ им. Н.Э. Баумана, 2007.</w:t>
      </w:r>
    </w:p>
    <w:p w:rsidR="00846242" w:rsidRDefault="008808AC" w:rsidP="008808AC">
      <w:pPr>
        <w:pStyle w:val="ac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8808AC">
        <w:rPr>
          <w:rFonts w:ascii="Times New Roman" w:hAnsi="Times New Roman" w:cs="Times New Roman"/>
          <w:color w:val="000000"/>
          <w:sz w:val="23"/>
          <w:szCs w:val="23"/>
        </w:rPr>
        <w:t>Тыртышников</w:t>
      </w:r>
      <w:proofErr w:type="spellEnd"/>
      <w:r w:rsidRPr="008808AC">
        <w:rPr>
          <w:rFonts w:ascii="Times New Roman" w:hAnsi="Times New Roman" w:cs="Times New Roman"/>
          <w:color w:val="000000"/>
          <w:sz w:val="23"/>
          <w:szCs w:val="23"/>
        </w:rPr>
        <w:t xml:space="preserve"> Е.Е. Методы численного анализа. М.: Академия, 2007. 320с. ISBN 978-5-7695-3925-1</w:t>
      </w:r>
      <w:r w:rsidR="00846242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8808AC" w:rsidRPr="00846242" w:rsidRDefault="00704207" w:rsidP="00704207">
      <w:pPr>
        <w:pStyle w:val="ac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Шкляр</w:t>
      </w:r>
      <w:r w:rsidRPr="00704207">
        <w:rPr>
          <w:rFonts w:ascii="Times New Roman" w:hAnsi="Times New Roman" w:cs="Times New Roman"/>
          <w:color w:val="000000"/>
          <w:sz w:val="23"/>
          <w:szCs w:val="23"/>
        </w:rPr>
        <w:t xml:space="preserve"> М. Ф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="00846242" w:rsidRPr="00846242">
        <w:rPr>
          <w:rFonts w:ascii="Times New Roman" w:hAnsi="Times New Roman" w:cs="Times New Roman"/>
          <w:color w:val="000000"/>
          <w:sz w:val="23"/>
          <w:szCs w:val="23"/>
        </w:rPr>
        <w:t>Основы научных исследований. Учебное пособие для бакалавров / М. Ф. Шкляр. — 4-е изд. — М.: Издательско</w:t>
      </w:r>
      <w:r w:rsidR="00846242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="00846242" w:rsidRPr="00846242">
        <w:rPr>
          <w:rFonts w:ascii="Times New Roman" w:hAnsi="Times New Roman" w:cs="Times New Roman"/>
          <w:color w:val="000000"/>
          <w:sz w:val="23"/>
          <w:szCs w:val="23"/>
        </w:rPr>
        <w:t>торговая корпор</w:t>
      </w:r>
      <w:r w:rsidR="00F334CE">
        <w:rPr>
          <w:rFonts w:ascii="Times New Roman" w:hAnsi="Times New Roman" w:cs="Times New Roman"/>
          <w:color w:val="000000"/>
          <w:sz w:val="23"/>
          <w:szCs w:val="23"/>
        </w:rPr>
        <w:t>ация «Дашков и К°», 2012. — 244</w:t>
      </w:r>
      <w:r w:rsidR="00846242" w:rsidRPr="00846242">
        <w:rPr>
          <w:rFonts w:ascii="Times New Roman" w:hAnsi="Times New Roman" w:cs="Times New Roman"/>
          <w:color w:val="000000"/>
          <w:sz w:val="23"/>
          <w:szCs w:val="23"/>
        </w:rPr>
        <w:t>с.</w:t>
      </w:r>
      <w:r w:rsidR="008808AC" w:rsidRPr="0084624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8808AC" w:rsidRPr="00846242" w:rsidRDefault="008808AC" w:rsidP="008808AC">
      <w:pPr>
        <w:pStyle w:val="ac"/>
        <w:numPr>
          <w:ilvl w:val="0"/>
          <w:numId w:val="17"/>
        </w:num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08AC">
        <w:rPr>
          <w:rFonts w:ascii="Times New Roman" w:hAnsi="Times New Roman" w:cs="Times New Roman"/>
          <w:color w:val="000000"/>
          <w:sz w:val="23"/>
          <w:szCs w:val="23"/>
          <w:lang w:val="en-US"/>
        </w:rPr>
        <w:t>Saad</w:t>
      </w:r>
      <w:proofErr w:type="spellEnd"/>
      <w:r w:rsidRPr="0084624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r w:rsidRPr="008808AC">
        <w:rPr>
          <w:rFonts w:ascii="Times New Roman" w:hAnsi="Times New Roman" w:cs="Times New Roman"/>
          <w:color w:val="000000"/>
          <w:sz w:val="23"/>
          <w:szCs w:val="23"/>
          <w:lang w:val="en-US"/>
        </w:rPr>
        <w:t>Y</w:t>
      </w:r>
      <w:r w:rsidRPr="0084624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</w:t>
      </w:r>
      <w:r w:rsidRPr="008808AC">
        <w:rPr>
          <w:rFonts w:ascii="Times New Roman" w:hAnsi="Times New Roman" w:cs="Times New Roman"/>
          <w:color w:val="000000"/>
          <w:sz w:val="23"/>
          <w:szCs w:val="23"/>
          <w:lang w:val="en-US"/>
        </w:rPr>
        <w:t>Iterative</w:t>
      </w:r>
      <w:r w:rsidRPr="0084624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r w:rsidRPr="008808AC">
        <w:rPr>
          <w:rFonts w:ascii="Times New Roman" w:hAnsi="Times New Roman" w:cs="Times New Roman"/>
          <w:color w:val="000000"/>
          <w:sz w:val="23"/>
          <w:szCs w:val="23"/>
          <w:lang w:val="en-US"/>
        </w:rPr>
        <w:t>methods</w:t>
      </w:r>
      <w:r w:rsidRPr="0084624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r w:rsidRPr="008808AC">
        <w:rPr>
          <w:rFonts w:ascii="Times New Roman" w:hAnsi="Times New Roman" w:cs="Times New Roman"/>
          <w:color w:val="000000"/>
          <w:sz w:val="23"/>
          <w:szCs w:val="23"/>
          <w:lang w:val="en-US"/>
        </w:rPr>
        <w:t>for</w:t>
      </w:r>
      <w:r w:rsidRPr="0084624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r w:rsidRPr="008808AC">
        <w:rPr>
          <w:rFonts w:ascii="Times New Roman" w:hAnsi="Times New Roman" w:cs="Times New Roman"/>
          <w:color w:val="000000"/>
          <w:sz w:val="23"/>
          <w:szCs w:val="23"/>
          <w:lang w:val="en-US"/>
        </w:rPr>
        <w:t>sparse</w:t>
      </w:r>
      <w:r w:rsidRPr="0084624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r w:rsidRPr="008808AC">
        <w:rPr>
          <w:rFonts w:ascii="Times New Roman" w:hAnsi="Times New Roman" w:cs="Times New Roman"/>
          <w:color w:val="000000"/>
          <w:sz w:val="23"/>
          <w:szCs w:val="23"/>
          <w:lang w:val="en-US"/>
        </w:rPr>
        <w:t>linear</w:t>
      </w:r>
      <w:r w:rsidRPr="0084624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r w:rsidRPr="008808AC">
        <w:rPr>
          <w:rFonts w:ascii="Times New Roman" w:hAnsi="Times New Roman" w:cs="Times New Roman"/>
          <w:color w:val="000000"/>
          <w:sz w:val="23"/>
          <w:szCs w:val="23"/>
          <w:lang w:val="en-US"/>
        </w:rPr>
        <w:t>systems</w:t>
      </w:r>
      <w:r w:rsidRPr="0084624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</w:t>
      </w:r>
      <w:r w:rsidRPr="00846242">
        <w:rPr>
          <w:rFonts w:ascii="Times New Roman" w:hAnsi="Times New Roman" w:cs="Times New Roman"/>
          <w:color w:val="000000"/>
          <w:sz w:val="23"/>
          <w:szCs w:val="23"/>
        </w:rPr>
        <w:t>2</w:t>
      </w:r>
      <w:proofErr w:type="spellStart"/>
      <w:r w:rsidRPr="008808AC">
        <w:rPr>
          <w:rFonts w:ascii="Times New Roman" w:hAnsi="Times New Roman" w:cs="Times New Roman"/>
          <w:color w:val="000000"/>
          <w:sz w:val="23"/>
          <w:szCs w:val="23"/>
          <w:lang w:val="en-US"/>
        </w:rPr>
        <w:t>nd</w:t>
      </w:r>
      <w:proofErr w:type="spellEnd"/>
      <w:r w:rsidRPr="0084624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8808AC">
        <w:rPr>
          <w:rFonts w:ascii="Times New Roman" w:hAnsi="Times New Roman" w:cs="Times New Roman"/>
          <w:color w:val="000000"/>
          <w:sz w:val="23"/>
          <w:szCs w:val="23"/>
          <w:lang w:val="en-US"/>
        </w:rPr>
        <w:t>Edition</w:t>
      </w:r>
      <w:r w:rsidRPr="00846242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Pr="008808AC">
        <w:rPr>
          <w:rFonts w:ascii="Times New Roman" w:hAnsi="Times New Roman" w:cs="Times New Roman"/>
          <w:color w:val="000000"/>
          <w:sz w:val="23"/>
          <w:szCs w:val="23"/>
          <w:lang w:val="en-US"/>
        </w:rPr>
        <w:t>SIAM</w:t>
      </w:r>
      <w:r w:rsidRPr="00846242">
        <w:rPr>
          <w:rFonts w:ascii="Times New Roman" w:hAnsi="Times New Roman" w:cs="Times New Roman"/>
          <w:color w:val="000000"/>
          <w:sz w:val="23"/>
          <w:szCs w:val="23"/>
        </w:rPr>
        <w:t>, 2003.</w:t>
      </w:r>
    </w:p>
    <w:p w:rsidR="00097167" w:rsidRPr="00846242" w:rsidRDefault="00097167" w:rsidP="00097167">
      <w:pPr>
        <w:pStyle w:val="ac"/>
        <w:shd w:val="clear" w:color="auto" w:fill="FFFFFF"/>
        <w:tabs>
          <w:tab w:val="left" w:pos="0"/>
        </w:tabs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167" w:rsidRPr="00097167" w:rsidRDefault="00097167" w:rsidP="00097167">
      <w:pPr>
        <w:pStyle w:val="ac"/>
        <w:shd w:val="clear" w:color="auto" w:fill="FFFFFF"/>
        <w:tabs>
          <w:tab w:val="left" w:pos="0"/>
        </w:tabs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литература</w:t>
      </w:r>
    </w:p>
    <w:p w:rsidR="00097167" w:rsidRDefault="00097167" w:rsidP="00097167">
      <w:pPr>
        <w:pStyle w:val="ac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8AC" w:rsidRDefault="008808AC" w:rsidP="008808AC">
      <w:pPr>
        <w:pStyle w:val="ac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8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Богачев К.Ю. Основы параллельного программирования. – М.: Бином, 2003.</w:t>
      </w:r>
    </w:p>
    <w:p w:rsidR="00097167" w:rsidRDefault="00097167" w:rsidP="00097167">
      <w:pPr>
        <w:pStyle w:val="ac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6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Ф.П. Численные методы решения экстремальных задач. М.: Наука, 1981.</w:t>
      </w:r>
    </w:p>
    <w:p w:rsidR="008808AC" w:rsidRDefault="008808AC" w:rsidP="008808AC">
      <w:pPr>
        <w:pStyle w:val="ac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Володин Е.М., </w:t>
      </w:r>
      <w:proofErr w:type="spellStart"/>
      <w:r w:rsidRPr="008808A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Дианский</w:t>
      </w:r>
      <w:proofErr w:type="spellEnd"/>
      <w:r w:rsidRPr="00880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Отклик совместной модели общей циркуляции атмосферы и океана на увеличение содержания углекислого газа. Известия РАН. Физика атмосферы и океана, 2003, Т.39, N2, с.170-186.</w:t>
      </w:r>
    </w:p>
    <w:p w:rsidR="00AE742B" w:rsidRPr="00AE742B" w:rsidRDefault="00097167" w:rsidP="00AE742B">
      <w:pPr>
        <w:pStyle w:val="ac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7167">
        <w:rPr>
          <w:rFonts w:ascii="Times New Roman" w:hAnsi="Times New Roman" w:cs="Times New Roman"/>
          <w:sz w:val="24"/>
          <w:szCs w:val="24"/>
        </w:rPr>
        <w:t>Калиткин</w:t>
      </w:r>
      <w:proofErr w:type="spellEnd"/>
      <w:r w:rsidRPr="00097167">
        <w:rPr>
          <w:rFonts w:ascii="Times New Roman" w:hAnsi="Times New Roman" w:cs="Times New Roman"/>
          <w:sz w:val="24"/>
          <w:szCs w:val="24"/>
        </w:rPr>
        <w:t xml:space="preserve"> Н.Н. Численные методы. М.: Наука, 1978.</w:t>
      </w:r>
    </w:p>
    <w:p w:rsidR="00097167" w:rsidRDefault="00097167" w:rsidP="00097167">
      <w:pPr>
        <w:pStyle w:val="ac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Колмогоров А.Н., Фомин С.В. Функциональный анализ. М.: Наука, 1984.</w:t>
      </w:r>
    </w:p>
    <w:p w:rsidR="00AE742B" w:rsidRPr="00AE742B" w:rsidRDefault="00AE742B" w:rsidP="00AE742B">
      <w:pPr>
        <w:pStyle w:val="ac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8808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Котюрова</w:t>
      </w:r>
      <w:proofErr w:type="spellEnd"/>
      <w:r w:rsidRPr="00880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М.П., Баженова Е.А.  Культура научной речи: текст и его редактирование: Учеб</w:t>
      </w:r>
      <w:proofErr w:type="gramStart"/>
      <w:r w:rsidRPr="00880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80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808A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80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особие. – М.: Флинта; Наука, 2008. </w:t>
      </w:r>
    </w:p>
    <w:p w:rsidR="008808AC" w:rsidRDefault="008808AC" w:rsidP="008808AC">
      <w:pPr>
        <w:pStyle w:val="ac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Марчук Г.И. Математические модели в иммунологии. Вычислительные методы и </w:t>
      </w:r>
      <w:proofErr w:type="spellStart"/>
      <w:proofErr w:type="gramStart"/>
      <w:r w:rsidRPr="008808A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</w:t>
      </w:r>
      <w:proofErr w:type="spellEnd"/>
      <w:r w:rsidRPr="008808AC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-менты</w:t>
      </w:r>
      <w:proofErr w:type="gramEnd"/>
      <w:r w:rsidRPr="008808AC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Наука, 1991.</w:t>
      </w:r>
    </w:p>
    <w:p w:rsidR="008808AC" w:rsidRDefault="008808AC" w:rsidP="008808AC">
      <w:pPr>
        <w:pStyle w:val="ac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8A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Марчук Г.И. Методы вычислительной математики. М.: Наука, 1989</w:t>
      </w:r>
    </w:p>
    <w:p w:rsidR="00097167" w:rsidRPr="00097167" w:rsidRDefault="00097167" w:rsidP="00097167">
      <w:pPr>
        <w:pStyle w:val="ac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67">
        <w:rPr>
          <w:rFonts w:ascii="Times New Roman" w:hAnsi="Times New Roman" w:cs="Times New Roman"/>
          <w:sz w:val="24"/>
          <w:szCs w:val="24"/>
        </w:rPr>
        <w:t xml:space="preserve">Самарский А.А., Михайлов А.П. Математическое моделирование. М.: </w:t>
      </w:r>
      <w:proofErr w:type="spellStart"/>
      <w:r w:rsidRPr="00097167">
        <w:rPr>
          <w:rFonts w:ascii="Times New Roman" w:hAnsi="Times New Roman" w:cs="Times New Roman"/>
          <w:sz w:val="24"/>
          <w:szCs w:val="24"/>
        </w:rPr>
        <w:t>Физматлит</w:t>
      </w:r>
      <w:proofErr w:type="spellEnd"/>
      <w:r w:rsidRPr="00097167">
        <w:rPr>
          <w:rFonts w:ascii="Times New Roman" w:hAnsi="Times New Roman" w:cs="Times New Roman"/>
          <w:sz w:val="24"/>
          <w:szCs w:val="24"/>
        </w:rPr>
        <w:t>, 1997.</w:t>
      </w:r>
    </w:p>
    <w:p w:rsidR="00316658" w:rsidRDefault="00316658" w:rsidP="00097167">
      <w:pPr>
        <w:pStyle w:val="Default"/>
        <w:rPr>
          <w:b/>
        </w:rPr>
      </w:pPr>
    </w:p>
    <w:p w:rsidR="00316658" w:rsidRDefault="00316658" w:rsidP="00316658">
      <w:pPr>
        <w:pStyle w:val="Default"/>
        <w:jc w:val="center"/>
        <w:rPr>
          <w:b/>
        </w:rPr>
      </w:pPr>
    </w:p>
    <w:p w:rsidR="00316658" w:rsidRDefault="00316658" w:rsidP="00097167">
      <w:pPr>
        <w:pStyle w:val="Default"/>
        <w:ind w:firstLine="360"/>
        <w:rPr>
          <w:b/>
        </w:rPr>
      </w:pPr>
      <w:r w:rsidRPr="00316658">
        <w:rPr>
          <w:b/>
        </w:rPr>
        <w:t>Интернет ресурсы</w:t>
      </w:r>
    </w:p>
    <w:p w:rsidR="00097167" w:rsidRPr="00316658" w:rsidRDefault="00097167" w:rsidP="00097167">
      <w:pPr>
        <w:pStyle w:val="Default"/>
        <w:ind w:firstLine="360"/>
        <w:rPr>
          <w:b/>
        </w:rPr>
      </w:pPr>
    </w:p>
    <w:p w:rsidR="00316658" w:rsidRDefault="00316658" w:rsidP="00316658">
      <w:pPr>
        <w:pStyle w:val="Default"/>
        <w:numPr>
          <w:ilvl w:val="0"/>
          <w:numId w:val="16"/>
        </w:numPr>
        <w:jc w:val="both"/>
      </w:pPr>
      <w:r w:rsidRPr="00316658">
        <w:t xml:space="preserve">Консорциум НЭИКОН (доступ к полнотекстовым архивам ведущих зарубежных журналов) </w:t>
      </w:r>
      <w:hyperlink r:id="rId10" w:history="1">
        <w:r w:rsidRPr="00CC2698">
          <w:rPr>
            <w:rStyle w:val="ad"/>
          </w:rPr>
          <w:t>http://neicon.ru/ru/resources/archive</w:t>
        </w:r>
      </w:hyperlink>
      <w:r w:rsidRPr="00316658">
        <w:t>.</w:t>
      </w:r>
    </w:p>
    <w:p w:rsidR="00316658" w:rsidRDefault="00316658" w:rsidP="00316658">
      <w:pPr>
        <w:pStyle w:val="Default"/>
        <w:numPr>
          <w:ilvl w:val="0"/>
          <w:numId w:val="16"/>
        </w:numPr>
        <w:jc w:val="both"/>
      </w:pPr>
      <w:r w:rsidRPr="00316658">
        <w:t xml:space="preserve">Электронная </w:t>
      </w:r>
      <w:r>
        <w:t>библиотека ИВМ РАН</w:t>
      </w:r>
      <w:r w:rsidRPr="00316658">
        <w:t xml:space="preserve"> – </w:t>
      </w:r>
      <w:hyperlink r:id="rId11" w:history="1">
        <w:r w:rsidRPr="00CC2698">
          <w:rPr>
            <w:rStyle w:val="ad"/>
          </w:rPr>
          <w:t>http://www.inm.ras.ru/library.htm</w:t>
        </w:r>
      </w:hyperlink>
      <w:r>
        <w:t>.</w:t>
      </w:r>
    </w:p>
    <w:p w:rsidR="00316658" w:rsidRDefault="00316658" w:rsidP="00316658">
      <w:pPr>
        <w:pStyle w:val="Default"/>
        <w:numPr>
          <w:ilvl w:val="0"/>
          <w:numId w:val="16"/>
        </w:numPr>
        <w:jc w:val="both"/>
      </w:pPr>
      <w:r w:rsidRPr="00316658">
        <w:t xml:space="preserve">Электронная библиотека научных публикаций - </w:t>
      </w:r>
      <w:hyperlink r:id="rId12" w:history="1">
        <w:r w:rsidRPr="00CC2698">
          <w:rPr>
            <w:rStyle w:val="ad"/>
          </w:rPr>
          <w:t>http://www.eLibrary.ru</w:t>
        </w:r>
      </w:hyperlink>
      <w:r>
        <w:t>.</w:t>
      </w:r>
    </w:p>
    <w:p w:rsidR="00316658" w:rsidRDefault="00316658" w:rsidP="00316658">
      <w:pPr>
        <w:pStyle w:val="Default"/>
        <w:numPr>
          <w:ilvl w:val="0"/>
          <w:numId w:val="16"/>
        </w:numPr>
        <w:jc w:val="both"/>
      </w:pPr>
      <w:r w:rsidRPr="00316658">
        <w:t xml:space="preserve">Электронная библиотека (фонд библиотеки включает рефераты, УМК, учебники, учебные пособия, монографии, авторефераты, диссертации и пр.) ZNANIUM.COM </w:t>
      </w:r>
      <w:hyperlink r:id="rId13" w:history="1">
        <w:r w:rsidR="008808AC" w:rsidRPr="00BF60C9">
          <w:rPr>
            <w:rStyle w:val="ad"/>
          </w:rPr>
          <w:t>http://znanium.com/catalog.php</w:t>
        </w:r>
      </w:hyperlink>
      <w:r w:rsidRPr="00316658">
        <w:t>.</w:t>
      </w:r>
    </w:p>
    <w:p w:rsidR="008808AC" w:rsidRPr="003F6345" w:rsidRDefault="008808AC" w:rsidP="00316658">
      <w:pPr>
        <w:pStyle w:val="Default"/>
        <w:numPr>
          <w:ilvl w:val="0"/>
          <w:numId w:val="16"/>
        </w:numPr>
        <w:jc w:val="both"/>
      </w:pPr>
      <w:r w:rsidRPr="008808AC">
        <w:rPr>
          <w:color w:val="000000" w:themeColor="text1"/>
        </w:rPr>
        <w:t>Материалы по параллельным вычислениям</w:t>
      </w:r>
      <w:r>
        <w:rPr>
          <w:color w:val="0000FF"/>
          <w:sz w:val="23"/>
          <w:szCs w:val="23"/>
        </w:rPr>
        <w:t xml:space="preserve"> </w:t>
      </w:r>
      <w:hyperlink r:id="rId14" w:history="1">
        <w:r w:rsidR="003F6345" w:rsidRPr="003A6DFE">
          <w:rPr>
            <w:rStyle w:val="ad"/>
            <w:sz w:val="23"/>
            <w:szCs w:val="23"/>
          </w:rPr>
          <w:t>http://www.parallel.ru/</w:t>
        </w:r>
      </w:hyperlink>
      <w:r>
        <w:rPr>
          <w:sz w:val="23"/>
          <w:szCs w:val="23"/>
        </w:rPr>
        <w:t>.</w:t>
      </w:r>
    </w:p>
    <w:p w:rsidR="003F6345" w:rsidRPr="00316658" w:rsidRDefault="003F6345" w:rsidP="003F6345">
      <w:pPr>
        <w:pStyle w:val="Default"/>
        <w:numPr>
          <w:ilvl w:val="0"/>
          <w:numId w:val="16"/>
        </w:numPr>
        <w:jc w:val="both"/>
      </w:pPr>
      <w:r>
        <w:rPr>
          <w:color w:val="000000" w:themeColor="text1"/>
        </w:rPr>
        <w:t>Курс лекций</w:t>
      </w:r>
      <w:r w:rsidR="006C1373">
        <w:rPr>
          <w:color w:val="000000" w:themeColor="text1"/>
        </w:rPr>
        <w:t xml:space="preserve"> С. Федорова</w:t>
      </w:r>
      <w:r>
        <w:rPr>
          <w:color w:val="000000" w:themeColor="text1"/>
        </w:rPr>
        <w:t xml:space="preserve"> </w:t>
      </w:r>
      <w:r w:rsidRPr="003F6345">
        <w:rPr>
          <w:color w:val="000000" w:themeColor="text1"/>
        </w:rPr>
        <w:t>“</w:t>
      </w:r>
      <w:r w:rsidR="006C1373">
        <w:rPr>
          <w:color w:val="000000" w:themeColor="text1"/>
        </w:rPr>
        <w:t>Психологические аспекты в работе преподавателя</w:t>
      </w:r>
      <w:r w:rsidRPr="003F6345">
        <w:rPr>
          <w:color w:val="000000" w:themeColor="text1"/>
        </w:rPr>
        <w:t>”</w:t>
      </w:r>
      <w:r w:rsidR="006C1373" w:rsidRPr="006C1373">
        <w:rPr>
          <w:color w:val="000000" w:themeColor="text1"/>
        </w:rPr>
        <w:t xml:space="preserve"> </w:t>
      </w:r>
      <w:r w:rsidRPr="003F6345">
        <w:rPr>
          <w:color w:val="000000" w:themeColor="text1"/>
          <w:lang w:val="en-US"/>
        </w:rPr>
        <w:t>http</w:t>
      </w:r>
      <w:r w:rsidRPr="003F6345">
        <w:rPr>
          <w:color w:val="000000" w:themeColor="text1"/>
        </w:rPr>
        <w:t>://</w:t>
      </w:r>
      <w:r w:rsidRPr="003F6345">
        <w:rPr>
          <w:color w:val="000000" w:themeColor="text1"/>
          <w:lang w:val="en-US"/>
        </w:rPr>
        <w:t>media</w:t>
      </w:r>
      <w:r w:rsidRPr="003F6345">
        <w:rPr>
          <w:color w:val="000000" w:themeColor="text1"/>
        </w:rPr>
        <w:t>.</w:t>
      </w:r>
      <w:proofErr w:type="spellStart"/>
      <w:r w:rsidRPr="003F6345">
        <w:rPr>
          <w:color w:val="000000" w:themeColor="text1"/>
          <w:lang w:val="en-US"/>
        </w:rPr>
        <w:t>msu</w:t>
      </w:r>
      <w:proofErr w:type="spellEnd"/>
      <w:r w:rsidRPr="003F6345">
        <w:rPr>
          <w:color w:val="000000" w:themeColor="text1"/>
        </w:rPr>
        <w:t>.</w:t>
      </w:r>
      <w:proofErr w:type="spellStart"/>
      <w:r w:rsidRPr="003F6345">
        <w:rPr>
          <w:color w:val="000000" w:themeColor="text1"/>
          <w:lang w:val="en-US"/>
        </w:rPr>
        <w:t>ru</w:t>
      </w:r>
      <w:proofErr w:type="spellEnd"/>
      <w:r w:rsidRPr="003F6345">
        <w:rPr>
          <w:color w:val="000000" w:themeColor="text1"/>
        </w:rPr>
        <w:t>/?</w:t>
      </w:r>
      <w:r w:rsidRPr="003F6345">
        <w:rPr>
          <w:color w:val="000000" w:themeColor="text1"/>
          <w:lang w:val="en-US"/>
        </w:rPr>
        <w:t>cat</w:t>
      </w:r>
      <w:r w:rsidRPr="003F6345">
        <w:rPr>
          <w:color w:val="000000" w:themeColor="text1"/>
        </w:rPr>
        <w:t>=201</w:t>
      </w:r>
      <w:r w:rsidR="006C1373" w:rsidRPr="006C1373">
        <w:rPr>
          <w:color w:val="000000" w:themeColor="text1"/>
        </w:rPr>
        <w:t>.</w:t>
      </w:r>
    </w:p>
    <w:p w:rsidR="00EA4BD4" w:rsidRPr="00EA4BD4" w:rsidRDefault="00EA4BD4" w:rsidP="00EA4BD4">
      <w:pPr>
        <w:pStyle w:val="Default"/>
        <w:jc w:val="center"/>
        <w:rPr>
          <w:b/>
        </w:rPr>
      </w:pPr>
    </w:p>
    <w:p w:rsidR="00FE4824" w:rsidRDefault="00FE4824" w:rsidP="00EA4BD4">
      <w:pPr>
        <w:pStyle w:val="Default"/>
        <w:numPr>
          <w:ilvl w:val="1"/>
          <w:numId w:val="12"/>
        </w:numPr>
        <w:ind w:left="1080"/>
        <w:jc w:val="center"/>
        <w:rPr>
          <w:b/>
        </w:rPr>
      </w:pPr>
      <w:r w:rsidRPr="00EA4BD4">
        <w:rPr>
          <w:b/>
        </w:rPr>
        <w:t>Критерии оценивания ответа аспиранта в ходе государственного экзамена</w:t>
      </w:r>
    </w:p>
    <w:p w:rsidR="00EA4BD4" w:rsidRDefault="00EA4BD4" w:rsidP="00EA4BD4">
      <w:pPr>
        <w:pStyle w:val="ac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A4BD4" w:rsidRPr="00EA4BD4" w:rsidRDefault="00EA4BD4" w:rsidP="00A81A3A">
      <w:pPr>
        <w:pStyle w:val="ac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BD4">
        <w:rPr>
          <w:rFonts w:ascii="Times New Roman" w:hAnsi="Times New Roman" w:cs="Times New Roman"/>
          <w:b/>
          <w:sz w:val="24"/>
          <w:szCs w:val="24"/>
        </w:rPr>
        <w:t>Оценка «отлично»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A4BD4">
        <w:rPr>
          <w:rFonts w:ascii="Times New Roman" w:hAnsi="Times New Roman" w:cs="Times New Roman"/>
          <w:sz w:val="24"/>
          <w:szCs w:val="24"/>
        </w:rPr>
        <w:t>аспирант глубоко и полно владеет содержанием учебного материала и понятийным аппаратом; умеет связыва</w:t>
      </w:r>
      <w:r>
        <w:rPr>
          <w:rFonts w:ascii="Times New Roman" w:hAnsi="Times New Roman" w:cs="Times New Roman"/>
          <w:sz w:val="24"/>
          <w:szCs w:val="24"/>
        </w:rPr>
        <w:t>ть теорию с практикой, иллюстри</w:t>
      </w:r>
      <w:r w:rsidRPr="00EA4BD4">
        <w:rPr>
          <w:rFonts w:ascii="Times New Roman" w:hAnsi="Times New Roman" w:cs="Times New Roman"/>
          <w:sz w:val="24"/>
          <w:szCs w:val="24"/>
        </w:rPr>
        <w:t>ровать примерами, фактами, данными научных исс</w:t>
      </w:r>
      <w:r>
        <w:rPr>
          <w:rFonts w:ascii="Times New Roman" w:hAnsi="Times New Roman" w:cs="Times New Roman"/>
          <w:sz w:val="24"/>
          <w:szCs w:val="24"/>
        </w:rPr>
        <w:t xml:space="preserve">ледований; осуществляет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межпред</w:t>
      </w:r>
      <w:r w:rsidRPr="00EA4BD4">
        <w:rPr>
          <w:rFonts w:ascii="Times New Roman" w:hAnsi="Times New Roman" w:cs="Times New Roman"/>
          <w:sz w:val="24"/>
          <w:szCs w:val="24"/>
        </w:rPr>
        <w:t>метные</w:t>
      </w:r>
      <w:proofErr w:type="spellEnd"/>
      <w:r w:rsidRPr="00EA4BD4">
        <w:rPr>
          <w:rFonts w:ascii="Times New Roman" w:hAnsi="Times New Roman" w:cs="Times New Roman"/>
          <w:sz w:val="24"/>
          <w:szCs w:val="24"/>
        </w:rPr>
        <w:t xml:space="preserve"> связи, предложения, выводы; логично, четко и</w:t>
      </w:r>
      <w:r>
        <w:rPr>
          <w:rFonts w:ascii="Times New Roman" w:hAnsi="Times New Roman" w:cs="Times New Roman"/>
          <w:sz w:val="24"/>
          <w:szCs w:val="24"/>
        </w:rPr>
        <w:t xml:space="preserve"> ясно излагает ответы на постав</w:t>
      </w:r>
      <w:r w:rsidRPr="00EA4BD4">
        <w:rPr>
          <w:rFonts w:ascii="Times New Roman" w:hAnsi="Times New Roman" w:cs="Times New Roman"/>
          <w:sz w:val="24"/>
          <w:szCs w:val="24"/>
        </w:rPr>
        <w:t>ленные вопросы; умеет обосновывать свои суждения и профессионально-личностную позицию по излагаемому вопросу. Ответ носит самостоятельный характер</w:t>
      </w:r>
    </w:p>
    <w:p w:rsidR="00EA4BD4" w:rsidRPr="00EA4BD4" w:rsidRDefault="00EA4BD4" w:rsidP="00A81A3A">
      <w:pPr>
        <w:pStyle w:val="ac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BD4">
        <w:rPr>
          <w:rFonts w:ascii="Times New Roman" w:hAnsi="Times New Roman" w:cs="Times New Roman"/>
          <w:b/>
          <w:sz w:val="24"/>
          <w:szCs w:val="24"/>
        </w:rPr>
        <w:t>Оценка «хорошо»</w:t>
      </w:r>
      <w:r w:rsidRPr="00EA4BD4">
        <w:rPr>
          <w:rFonts w:ascii="Times New Roman" w:hAnsi="Times New Roman" w:cs="Times New Roman"/>
          <w:sz w:val="24"/>
          <w:szCs w:val="24"/>
        </w:rPr>
        <w:t xml:space="preserve"> – ответ аспиранта соответствует указанным выше критериям, но в содержании имеют место отдельные неточности (несущественные ошибки) при изложении теоретического и практического материа</w:t>
      </w:r>
      <w:r>
        <w:rPr>
          <w:rFonts w:ascii="Times New Roman" w:hAnsi="Times New Roman" w:cs="Times New Roman"/>
          <w:sz w:val="24"/>
          <w:szCs w:val="24"/>
        </w:rPr>
        <w:t>ла. Ответ отличается меньшей об</w:t>
      </w:r>
      <w:r w:rsidRPr="00EA4BD4">
        <w:rPr>
          <w:rFonts w:ascii="Times New Roman" w:hAnsi="Times New Roman" w:cs="Times New Roman"/>
          <w:sz w:val="24"/>
          <w:szCs w:val="24"/>
        </w:rPr>
        <w:t>стоятельностью, глубиной, обоснованностью и полнотой; однако допущенные ошибки исправляются самим аспирантом после дополнительных вопросов экзаменатора.</w:t>
      </w:r>
    </w:p>
    <w:p w:rsidR="00EA4BD4" w:rsidRPr="00EA4BD4" w:rsidRDefault="00EA4BD4" w:rsidP="00A81A3A">
      <w:pPr>
        <w:pStyle w:val="ac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BD4">
        <w:rPr>
          <w:rFonts w:ascii="Times New Roman" w:hAnsi="Times New Roman" w:cs="Times New Roman"/>
          <w:b/>
          <w:sz w:val="24"/>
          <w:szCs w:val="24"/>
        </w:rPr>
        <w:t>Оценка «удовлетворительно»</w:t>
      </w:r>
      <w:r w:rsidRPr="00EA4BD4">
        <w:rPr>
          <w:rFonts w:ascii="Times New Roman" w:hAnsi="Times New Roman" w:cs="Times New Roman"/>
          <w:sz w:val="24"/>
          <w:szCs w:val="24"/>
        </w:rPr>
        <w:t xml:space="preserve"> – ставится в том случае, если ответ не содержит существенных ошибок, но неполный, отвечающий знает формулировки основных определений и теорем. Доказательства теорем неполные.</w:t>
      </w:r>
    </w:p>
    <w:p w:rsidR="00EA4BD4" w:rsidRPr="00EA4BD4" w:rsidRDefault="00EA4BD4" w:rsidP="00A81A3A">
      <w:pPr>
        <w:pStyle w:val="ac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BD4">
        <w:rPr>
          <w:rFonts w:ascii="Times New Roman" w:hAnsi="Times New Roman" w:cs="Times New Roman"/>
          <w:b/>
          <w:sz w:val="24"/>
          <w:szCs w:val="24"/>
        </w:rPr>
        <w:t>Оценка «неудовлетворительно»</w:t>
      </w:r>
      <w:r w:rsidRPr="00EA4BD4">
        <w:rPr>
          <w:rFonts w:ascii="Times New Roman" w:hAnsi="Times New Roman" w:cs="Times New Roman"/>
          <w:sz w:val="24"/>
          <w:szCs w:val="24"/>
        </w:rPr>
        <w:t xml:space="preserve"> -</w:t>
      </w:r>
      <w:r w:rsidRPr="00EA4BD4">
        <w:t xml:space="preserve"> </w:t>
      </w:r>
      <w:r w:rsidRPr="00EA4BD4">
        <w:rPr>
          <w:rFonts w:ascii="Times New Roman" w:hAnsi="Times New Roman" w:cs="Times New Roman"/>
          <w:sz w:val="24"/>
          <w:szCs w:val="24"/>
        </w:rPr>
        <w:t>аспирант имеет разрозненные, бессистемные знания; не умеет выделять главное и второстепенное. В ответе допускаются ошибки в определении понятий, формулировке теоретических положений, искажающие их смысл. Аспирант не ориентируется в нормативно-концептуальных, программно-методических, исследовательских материалах, беспор</w:t>
      </w:r>
      <w:r>
        <w:rPr>
          <w:rFonts w:ascii="Times New Roman" w:hAnsi="Times New Roman" w:cs="Times New Roman"/>
          <w:sz w:val="24"/>
          <w:szCs w:val="24"/>
        </w:rPr>
        <w:t>ядочно и неуверенно излагает ма</w:t>
      </w:r>
      <w:r w:rsidRPr="00EA4BD4">
        <w:rPr>
          <w:rFonts w:ascii="Times New Roman" w:hAnsi="Times New Roman" w:cs="Times New Roman"/>
          <w:sz w:val="24"/>
          <w:szCs w:val="24"/>
        </w:rPr>
        <w:t>териал; не умеет соединять теоретические положения с педагогической практикой; не умеет применять знания для объяснения эмпирических</w:t>
      </w:r>
      <w:r>
        <w:rPr>
          <w:rFonts w:ascii="Times New Roman" w:hAnsi="Times New Roman" w:cs="Times New Roman"/>
          <w:sz w:val="24"/>
          <w:szCs w:val="24"/>
        </w:rPr>
        <w:t xml:space="preserve"> фактов, не устанавливает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</w:t>
      </w:r>
      <w:r w:rsidRPr="00EA4BD4">
        <w:rPr>
          <w:rFonts w:ascii="Times New Roman" w:hAnsi="Times New Roman" w:cs="Times New Roman"/>
          <w:sz w:val="24"/>
          <w:szCs w:val="24"/>
        </w:rPr>
        <w:t>предметные</w:t>
      </w:r>
      <w:proofErr w:type="spellEnd"/>
      <w:r w:rsidRPr="00EA4BD4">
        <w:rPr>
          <w:rFonts w:ascii="Times New Roman" w:hAnsi="Times New Roman" w:cs="Times New Roman"/>
          <w:sz w:val="24"/>
          <w:szCs w:val="24"/>
        </w:rPr>
        <w:t xml:space="preserve"> связи.</w:t>
      </w:r>
    </w:p>
    <w:p w:rsidR="00FE4824" w:rsidRDefault="00FE4824" w:rsidP="00501500">
      <w:pPr>
        <w:pStyle w:val="Default"/>
        <w:numPr>
          <w:ilvl w:val="0"/>
          <w:numId w:val="12"/>
        </w:numPr>
        <w:jc w:val="center"/>
        <w:rPr>
          <w:b/>
        </w:rPr>
      </w:pPr>
      <w:r w:rsidRPr="00501500">
        <w:rPr>
          <w:b/>
        </w:rPr>
        <w:t>Методические рекомендации аспирантам по выполнению научно-квалификационной работы</w:t>
      </w:r>
    </w:p>
    <w:p w:rsidR="00501500" w:rsidRDefault="00501500" w:rsidP="00501500">
      <w:pPr>
        <w:pStyle w:val="Default"/>
        <w:jc w:val="center"/>
        <w:rPr>
          <w:b/>
        </w:rPr>
      </w:pPr>
    </w:p>
    <w:p w:rsidR="00501500" w:rsidRPr="00501500" w:rsidRDefault="00501500" w:rsidP="00A81A3A">
      <w:pPr>
        <w:pStyle w:val="Default"/>
        <w:ind w:firstLine="360"/>
        <w:jc w:val="both"/>
      </w:pPr>
      <w:r w:rsidRPr="00501500">
        <w:t xml:space="preserve">Результатом научно-исследовательской деятельности должна быть научно-квалификационная работа (НКР). НКР </w:t>
      </w:r>
      <w:r w:rsidR="009630B5">
        <w:rPr>
          <w:sz w:val="23"/>
          <w:szCs w:val="23"/>
        </w:rPr>
        <w:t xml:space="preserve">представляет собой научно-исследовательскую работу в виде специально подготовленной рукописи. Работа должна </w:t>
      </w:r>
      <w:r w:rsidR="009630B5">
        <w:t>содержать</w:t>
      </w:r>
      <w:r w:rsidRPr="00501500">
        <w:t xml:space="preserve"> решение задачи, имеющей существенное значение для соответствующ</w:t>
      </w:r>
      <w:r w:rsidR="009630B5">
        <w:t>ей отрасли знаний, либо излагать</w:t>
      </w:r>
      <w:r w:rsidRPr="00501500">
        <w:t xml:space="preserve"> научно обоснованные технические, технологические или иные решения и разработки, имеющие существенное значение для развития науки.</w:t>
      </w:r>
    </w:p>
    <w:p w:rsidR="00501500" w:rsidRPr="00501500" w:rsidRDefault="00501500" w:rsidP="00A81A3A">
      <w:pPr>
        <w:pStyle w:val="Default"/>
        <w:ind w:firstLine="360"/>
        <w:jc w:val="both"/>
      </w:pPr>
      <w:r w:rsidRPr="00501500">
        <w:t>В научном исследовании, имеющем прикладной характер, должны приводиться сведения о практическом использовании полученных автором научных результатов, а в научном исследовании, имеющем теоретический характер, рекомендации по использованию научных выводов. Выпускная 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B17726" w:rsidRDefault="00501500" w:rsidP="00A81A3A">
      <w:pPr>
        <w:pStyle w:val="Default"/>
        <w:ind w:firstLine="360"/>
        <w:jc w:val="both"/>
      </w:pPr>
      <w:r w:rsidRPr="00501500">
        <w:t>Содержание научно-квалификационной работы должно учитывать требования ФГОС ВО и профессионального стандарта (при его наличии)</w:t>
      </w:r>
      <w:r w:rsidR="00B17726">
        <w:t xml:space="preserve"> </w:t>
      </w:r>
      <w:r w:rsidRPr="00501500">
        <w:t>к профессиональной подготовленности аспиранта и включать:</w:t>
      </w:r>
      <w:r w:rsidR="00B17726">
        <w:t xml:space="preserve"> </w:t>
      </w:r>
    </w:p>
    <w:p w:rsidR="00B17726" w:rsidRDefault="00501500" w:rsidP="00B17726">
      <w:pPr>
        <w:pStyle w:val="Default"/>
        <w:numPr>
          <w:ilvl w:val="0"/>
          <w:numId w:val="13"/>
        </w:numPr>
        <w:jc w:val="both"/>
      </w:pPr>
      <w:r w:rsidRPr="00501500">
        <w:t>обоснование актуальности темы, обусловленной потребностями теории и практики и степенью разработанности в научной и научно-практической литературе;</w:t>
      </w:r>
      <w:r w:rsidR="00B17726">
        <w:t xml:space="preserve"> </w:t>
      </w:r>
    </w:p>
    <w:p w:rsidR="00B17726" w:rsidRDefault="00501500" w:rsidP="00B17726">
      <w:pPr>
        <w:pStyle w:val="Default"/>
        <w:numPr>
          <w:ilvl w:val="0"/>
          <w:numId w:val="13"/>
        </w:numPr>
        <w:jc w:val="both"/>
      </w:pPr>
      <w:r w:rsidRPr="00501500">
        <w:t>изложение теоретических и практических положений, раскрывающих предмет НКР;</w:t>
      </w:r>
    </w:p>
    <w:p w:rsidR="00501500" w:rsidRPr="00501500" w:rsidRDefault="00501500" w:rsidP="00B17726">
      <w:pPr>
        <w:pStyle w:val="Default"/>
        <w:numPr>
          <w:ilvl w:val="0"/>
          <w:numId w:val="13"/>
        </w:numPr>
        <w:jc w:val="both"/>
      </w:pPr>
      <w:r w:rsidRPr="00501500">
        <w:t>содержать графический материал (рисунки, графики и пр.) (при необходимости);</w:t>
      </w:r>
    </w:p>
    <w:p w:rsidR="00B17726" w:rsidRDefault="00501500" w:rsidP="00B17726">
      <w:pPr>
        <w:pStyle w:val="Default"/>
        <w:numPr>
          <w:ilvl w:val="0"/>
          <w:numId w:val="13"/>
        </w:numPr>
        <w:jc w:val="both"/>
      </w:pPr>
      <w:r w:rsidRPr="00501500">
        <w:t xml:space="preserve">выводы, рекомендации и предложения; </w:t>
      </w:r>
    </w:p>
    <w:p w:rsidR="00B17726" w:rsidRDefault="00501500" w:rsidP="00B17726">
      <w:pPr>
        <w:pStyle w:val="Default"/>
        <w:numPr>
          <w:ilvl w:val="0"/>
          <w:numId w:val="13"/>
        </w:numPr>
        <w:jc w:val="both"/>
      </w:pPr>
      <w:r w:rsidRPr="00501500">
        <w:t xml:space="preserve">список использованных источников; </w:t>
      </w:r>
    </w:p>
    <w:p w:rsidR="00501500" w:rsidRPr="00501500" w:rsidRDefault="00501500" w:rsidP="00B17726">
      <w:pPr>
        <w:pStyle w:val="Default"/>
        <w:numPr>
          <w:ilvl w:val="0"/>
          <w:numId w:val="13"/>
        </w:numPr>
        <w:jc w:val="both"/>
      </w:pPr>
      <w:r w:rsidRPr="00501500">
        <w:t>приложения (при необходимости).</w:t>
      </w:r>
    </w:p>
    <w:p w:rsidR="00B17726" w:rsidRDefault="00B17726" w:rsidP="00501500">
      <w:pPr>
        <w:pStyle w:val="Default"/>
        <w:jc w:val="both"/>
        <w:rPr>
          <w:b/>
        </w:rPr>
      </w:pPr>
    </w:p>
    <w:p w:rsidR="00501500" w:rsidRPr="00B17726" w:rsidRDefault="00501500" w:rsidP="00A81A3A">
      <w:pPr>
        <w:pStyle w:val="Default"/>
        <w:ind w:firstLine="360"/>
        <w:jc w:val="both"/>
        <w:rPr>
          <w:b/>
        </w:rPr>
      </w:pPr>
      <w:r w:rsidRPr="00B17726">
        <w:rPr>
          <w:b/>
        </w:rPr>
        <w:t>Требования к структуре НКР</w:t>
      </w:r>
    </w:p>
    <w:p w:rsidR="00501500" w:rsidRPr="00501500" w:rsidRDefault="00501500" w:rsidP="00A81A3A">
      <w:pPr>
        <w:pStyle w:val="Default"/>
        <w:ind w:firstLine="360"/>
        <w:jc w:val="both"/>
      </w:pPr>
      <w:r w:rsidRPr="00501500">
        <w:t>Материалы научно-квалификационной работы должны состоять из структурных элементов, расположенных в следующем порядке:</w:t>
      </w:r>
    </w:p>
    <w:p w:rsidR="003E2C53" w:rsidRDefault="00501500" w:rsidP="00501500">
      <w:pPr>
        <w:pStyle w:val="Default"/>
        <w:numPr>
          <w:ilvl w:val="0"/>
          <w:numId w:val="14"/>
        </w:numPr>
        <w:jc w:val="both"/>
      </w:pPr>
      <w:r w:rsidRPr="00501500">
        <w:lastRenderedPageBreak/>
        <w:t>титульный лист;</w:t>
      </w:r>
    </w:p>
    <w:p w:rsidR="00B17726" w:rsidRDefault="003E2C53" w:rsidP="00501500">
      <w:pPr>
        <w:pStyle w:val="Default"/>
        <w:numPr>
          <w:ilvl w:val="0"/>
          <w:numId w:val="14"/>
        </w:numPr>
        <w:jc w:val="both"/>
      </w:pPr>
      <w:r w:rsidRPr="00501500">
        <w:t xml:space="preserve"> </w:t>
      </w:r>
      <w:r w:rsidR="00501500" w:rsidRPr="00501500">
        <w:t>содержание с указанием номеров страниц;</w:t>
      </w:r>
    </w:p>
    <w:p w:rsidR="00B17726" w:rsidRDefault="00501500" w:rsidP="00501500">
      <w:pPr>
        <w:pStyle w:val="Default"/>
        <w:numPr>
          <w:ilvl w:val="0"/>
          <w:numId w:val="14"/>
        </w:numPr>
        <w:jc w:val="both"/>
      </w:pPr>
      <w:r w:rsidRPr="00501500">
        <w:t>введение;</w:t>
      </w:r>
    </w:p>
    <w:p w:rsidR="00B17726" w:rsidRDefault="00501500" w:rsidP="00501500">
      <w:pPr>
        <w:pStyle w:val="Default"/>
        <w:numPr>
          <w:ilvl w:val="0"/>
          <w:numId w:val="14"/>
        </w:numPr>
        <w:jc w:val="both"/>
      </w:pPr>
      <w:r w:rsidRPr="00501500">
        <w:t>основная часть (главы, параграфы, пункты, подпункты);</w:t>
      </w:r>
    </w:p>
    <w:p w:rsidR="00B17726" w:rsidRDefault="00501500" w:rsidP="00501500">
      <w:pPr>
        <w:pStyle w:val="Default"/>
        <w:numPr>
          <w:ilvl w:val="0"/>
          <w:numId w:val="14"/>
        </w:numPr>
        <w:jc w:val="both"/>
      </w:pPr>
      <w:r w:rsidRPr="00501500">
        <w:t>выводы по главам;</w:t>
      </w:r>
    </w:p>
    <w:p w:rsidR="00B17726" w:rsidRDefault="00501500" w:rsidP="00501500">
      <w:pPr>
        <w:pStyle w:val="Default"/>
        <w:numPr>
          <w:ilvl w:val="0"/>
          <w:numId w:val="14"/>
        </w:numPr>
        <w:jc w:val="both"/>
      </w:pPr>
      <w:r w:rsidRPr="00501500">
        <w:t>заключение;</w:t>
      </w:r>
    </w:p>
    <w:p w:rsidR="00B17726" w:rsidRDefault="00501500" w:rsidP="00501500">
      <w:pPr>
        <w:pStyle w:val="Default"/>
        <w:numPr>
          <w:ilvl w:val="0"/>
          <w:numId w:val="14"/>
        </w:numPr>
        <w:jc w:val="both"/>
      </w:pPr>
      <w:r w:rsidRPr="00501500">
        <w:t>список использованных источников и литературы;</w:t>
      </w:r>
    </w:p>
    <w:p w:rsidR="00501500" w:rsidRPr="00501500" w:rsidRDefault="00501500" w:rsidP="00501500">
      <w:pPr>
        <w:pStyle w:val="Default"/>
        <w:numPr>
          <w:ilvl w:val="0"/>
          <w:numId w:val="14"/>
        </w:numPr>
        <w:jc w:val="both"/>
      </w:pPr>
      <w:r w:rsidRPr="00501500">
        <w:t>приложения (при необходимости).</w:t>
      </w:r>
    </w:p>
    <w:p w:rsidR="00501500" w:rsidRPr="00501500" w:rsidRDefault="00501500" w:rsidP="00A81A3A">
      <w:pPr>
        <w:pStyle w:val="Default"/>
        <w:ind w:firstLine="360"/>
        <w:jc w:val="both"/>
      </w:pPr>
      <w:r w:rsidRPr="00501500">
        <w:t>Введение содержит четкое обоснование актуальности выбранной темы, степень разработанности проблемы исследования, определение проблемы, цели, объекта, предмета и задач исследования, формулировку гипотезы (если это предусмотрено видом исследования), раскрытие методологических и теоретических основ исследования, перечень используемых методов исследования с указанием опытно-экспериментальной базы, формулировку научной новизны, теоретической и практической значимости исследования; раскрытие положений, выносимых на защиту, апробацию и внедрение результатов исследования (публикации, в том числе в журналах из перечня ВАК).</w:t>
      </w:r>
    </w:p>
    <w:p w:rsidR="00501500" w:rsidRPr="00501500" w:rsidRDefault="00501500" w:rsidP="00A81A3A">
      <w:pPr>
        <w:pStyle w:val="Default"/>
        <w:ind w:firstLine="360"/>
        <w:jc w:val="both"/>
      </w:pPr>
      <w:r w:rsidRPr="00501500">
        <w:t>Основная часть посвящена раскрытию предмета исследования, состоит не менее чем из двух глав.</w:t>
      </w:r>
    </w:p>
    <w:p w:rsidR="00501500" w:rsidRPr="00501500" w:rsidRDefault="00501500" w:rsidP="00A81A3A">
      <w:pPr>
        <w:pStyle w:val="Default"/>
        <w:ind w:firstLine="360"/>
        <w:jc w:val="both"/>
      </w:pPr>
      <w:r w:rsidRPr="00501500">
        <w:t>Заключение – последовательное логически стройное изложение итогов исследования в соответствии с целью и задачами, поставленными и сформулированными во введении. В нем содержатся выводы и определяются дальнейшие перспективы работы.</w:t>
      </w:r>
    </w:p>
    <w:p w:rsidR="00501500" w:rsidRPr="00501500" w:rsidRDefault="00501500" w:rsidP="00A81A3A">
      <w:pPr>
        <w:pStyle w:val="Default"/>
        <w:ind w:firstLine="360"/>
        <w:jc w:val="both"/>
      </w:pPr>
      <w:r w:rsidRPr="00501500">
        <w:t>Список использованных источников включает все использованные источники: опубликованные, неопубликованные и электронные. Список оформляют в соответствии с требованиями ГОСТ 7.1. – 2003 и ГОСТ 7.82 – 2001. Источники в списке располагают по алфавиту, нумеруют арабскими цифрами и печатают с абзацного отступа.</w:t>
      </w:r>
    </w:p>
    <w:p w:rsidR="00501500" w:rsidRPr="00501500" w:rsidRDefault="00501500" w:rsidP="00A81A3A">
      <w:pPr>
        <w:pStyle w:val="Default"/>
        <w:ind w:firstLine="360"/>
        <w:jc w:val="both"/>
      </w:pPr>
      <w:r w:rsidRPr="00501500">
        <w:t xml:space="preserve">В тексте НКР рекомендуемые ссылки оформляют на номер источника согласно списку и заключают в квадратные скобки. Допускается также постраничное и иное оформление ссылок в соответствии с ГОСТ </w:t>
      </w:r>
      <w:proofErr w:type="gramStart"/>
      <w:r w:rsidRPr="00501500">
        <w:t>Р</w:t>
      </w:r>
      <w:proofErr w:type="gramEnd"/>
      <w:r w:rsidRPr="00501500">
        <w:t xml:space="preserve"> 7.05 – 2008.</w:t>
      </w:r>
    </w:p>
    <w:p w:rsidR="00501500" w:rsidRPr="00501500" w:rsidRDefault="00501500" w:rsidP="00A81A3A">
      <w:pPr>
        <w:pStyle w:val="Default"/>
        <w:ind w:firstLine="360"/>
        <w:jc w:val="both"/>
      </w:pPr>
      <w:r w:rsidRPr="00501500">
        <w:t>Приложения. Каждое приложение должно начинаться с нового листа с указанием вверху листа по центру слова «Приложение», его порядкового номера и тематического заголовка.</w:t>
      </w:r>
    </w:p>
    <w:p w:rsidR="00501500" w:rsidRPr="00501500" w:rsidRDefault="00501500" w:rsidP="00A81A3A">
      <w:pPr>
        <w:pStyle w:val="Default"/>
        <w:ind w:firstLine="360"/>
        <w:jc w:val="both"/>
      </w:pPr>
      <w:r w:rsidRPr="00501500">
        <w:t>На все приложения в тексте НКР должны быть ссылки.</w:t>
      </w:r>
    </w:p>
    <w:p w:rsidR="00B17726" w:rsidRDefault="00B17726" w:rsidP="00501500">
      <w:pPr>
        <w:pStyle w:val="Default"/>
        <w:jc w:val="both"/>
      </w:pPr>
    </w:p>
    <w:p w:rsidR="00501500" w:rsidRPr="00B17726" w:rsidRDefault="00501500" w:rsidP="00A81A3A">
      <w:pPr>
        <w:pStyle w:val="Default"/>
        <w:ind w:firstLine="360"/>
        <w:jc w:val="both"/>
        <w:rPr>
          <w:b/>
        </w:rPr>
      </w:pPr>
      <w:r w:rsidRPr="00B17726">
        <w:rPr>
          <w:b/>
        </w:rPr>
        <w:t>Требования к оформлению НКР</w:t>
      </w:r>
    </w:p>
    <w:p w:rsidR="00501500" w:rsidRPr="00501500" w:rsidRDefault="00501500" w:rsidP="00A81A3A">
      <w:pPr>
        <w:pStyle w:val="Default"/>
        <w:ind w:firstLine="360"/>
        <w:jc w:val="both"/>
      </w:pPr>
      <w:r w:rsidRPr="00501500">
        <w:t>Текст НКР выполняют с использованием компьютера на одной стороне листа белой бумаги, формата А</w:t>
      </w:r>
      <w:proofErr w:type="gramStart"/>
      <w:r w:rsidRPr="00501500">
        <w:t>4</w:t>
      </w:r>
      <w:proofErr w:type="gramEnd"/>
      <w:r w:rsidRPr="00501500">
        <w:t xml:space="preserve">, шрифт – </w:t>
      </w:r>
      <w:proofErr w:type="spellStart"/>
      <w:r w:rsidRPr="00501500">
        <w:t>TimesNewRoman</w:t>
      </w:r>
      <w:proofErr w:type="spellEnd"/>
      <w:r w:rsidRPr="00501500">
        <w:t xml:space="preserve"> 14-го размера, межстрочный интервал – 1,5. Текст следует печатать, соблюдая следующие размеры полей: </w:t>
      </w:r>
      <w:proofErr w:type="gramStart"/>
      <w:r w:rsidRPr="00501500">
        <w:t>правое</w:t>
      </w:r>
      <w:proofErr w:type="gramEnd"/>
      <w:r w:rsidRPr="00501500">
        <w:t xml:space="preserve"> - не менее 15 мм, верхнее и нижнее - не менее 20 мм, левое - не менее 30 мм.</w:t>
      </w:r>
      <w:r w:rsidR="00A81A3A">
        <w:t xml:space="preserve"> </w:t>
      </w:r>
      <w:r w:rsidRPr="00501500">
        <w:t>Размер абзацного отступа должен быть одинаковым по всему тексту диссертации и равным 12,5 мм.</w:t>
      </w:r>
    </w:p>
    <w:p w:rsidR="00501500" w:rsidRPr="00501500" w:rsidRDefault="00501500" w:rsidP="00A81A3A">
      <w:pPr>
        <w:pStyle w:val="Default"/>
        <w:ind w:firstLine="360"/>
        <w:jc w:val="both"/>
      </w:pPr>
      <w:r w:rsidRPr="00501500">
        <w:t>Номер страницы проставляют в центре нижней части листа, арабскими цифрами, соблюдая сквозную нумерацию по всему документу.</w:t>
      </w:r>
      <w:r w:rsidR="00A81A3A">
        <w:t xml:space="preserve"> </w:t>
      </w:r>
      <w:r w:rsidRPr="00501500">
        <w:t>Титульный ли</w:t>
      </w:r>
      <w:proofErr w:type="gramStart"/>
      <w:r w:rsidRPr="00501500">
        <w:t>ст вкл</w:t>
      </w:r>
      <w:proofErr w:type="gramEnd"/>
      <w:r w:rsidRPr="00501500">
        <w:t>ючают в общую нумерацию страниц. Номер страницы на титульном листе не проставляют.</w:t>
      </w:r>
    </w:p>
    <w:p w:rsidR="00501500" w:rsidRPr="00501500" w:rsidRDefault="00501500" w:rsidP="00A81A3A">
      <w:pPr>
        <w:pStyle w:val="Default"/>
        <w:ind w:firstLine="360"/>
        <w:jc w:val="both"/>
      </w:pPr>
      <w:r w:rsidRPr="00501500">
        <w:t>«ВВЕДЕНИЕ», «ЗАКЛЮЧЕНИЕ», «СПИСОК ИСПОЛЬЗОВАННОЙ ЛИТЕРАТУРЫ», «ПРИЛОЖЕНИЕ» служат заголовками структурных частей. Эти заголовки, а также соответствующие заголовки структурных частей следует располагать в середине строки без точки в конце и печатать прописными буквами, не подчеркивая.</w:t>
      </w:r>
    </w:p>
    <w:p w:rsidR="00501500" w:rsidRPr="00501500" w:rsidRDefault="00501500" w:rsidP="00A81A3A">
      <w:pPr>
        <w:pStyle w:val="Default"/>
        <w:ind w:firstLine="360"/>
        <w:jc w:val="both"/>
      </w:pPr>
      <w:r w:rsidRPr="00501500">
        <w:t>Главы должны быть пронумерованы арабскими цифрами в пределах всей ВКР и иметь абзацный отступ. После номера главы ставится точка и пишется название главы. «ВВЕДЕНИЕ», «ЗАКЛЮЧЕНИЕ» как главы не нумеруются.</w:t>
      </w:r>
    </w:p>
    <w:p w:rsidR="00501500" w:rsidRPr="00501500" w:rsidRDefault="00501500" w:rsidP="00A81A3A">
      <w:pPr>
        <w:pStyle w:val="Default"/>
        <w:ind w:firstLine="360"/>
        <w:jc w:val="both"/>
      </w:pPr>
      <w:r w:rsidRPr="00501500">
        <w:t xml:space="preserve">Параграфы следует нумеровать арабскими цифрами в пределах каждой главы. Номер параграфа должен состоять из номера главы и номера параграфа (или знака параграфа), </w:t>
      </w:r>
      <w:proofErr w:type="gramStart"/>
      <w:r w:rsidRPr="00501500">
        <w:lastRenderedPageBreak/>
        <w:t>разделенных</w:t>
      </w:r>
      <w:proofErr w:type="gramEnd"/>
      <w:r w:rsidRPr="00501500">
        <w:t xml:space="preserve"> точкой. Заголовки параграфов печатаются строчными буквами (кроме первой прописной).</w:t>
      </w:r>
    </w:p>
    <w:p w:rsidR="00501500" w:rsidRPr="00501500" w:rsidRDefault="00501500" w:rsidP="00A81A3A">
      <w:pPr>
        <w:pStyle w:val="Default"/>
        <w:ind w:firstLine="360"/>
        <w:jc w:val="both"/>
      </w:pPr>
      <w:r w:rsidRPr="00501500">
        <w:t>Графики, схемы, диаграммы располагаются в НКР непосредственно</w:t>
      </w:r>
      <w:r w:rsidR="00A81A3A">
        <w:t xml:space="preserve"> </w:t>
      </w:r>
      <w:r w:rsidRPr="00501500">
        <w:t>после текста, имеющего на них ссылку, и выравниваются по центру страницы. Название графиков, схем, диаграмм помещается под ними, пишется без кавычек: и содержит слово Рисунок без кавычек и указание на порядковый номер рисунка, без знака №. Например: Рисунок 1. Название рисунка. Таблицы располагают непосредственно после текста, имеющего на них ссылку, и также выравниваются по центру страницы. Таблицы нумеруются арабскими цифрами сквозной нумерацией в пределах всей работы. Название таблицы помещается над ней, содержит слово Таблица без кавычек и указание на порядк</w:t>
      </w:r>
      <w:r w:rsidR="009630B5">
        <w:t>овый номер таблицы, без знака №</w:t>
      </w:r>
      <w:r w:rsidRPr="00501500">
        <w:t>. Например, Таблица 1. Название таблицы.</w:t>
      </w:r>
    </w:p>
    <w:p w:rsidR="00501500" w:rsidRPr="00501500" w:rsidRDefault="00501500" w:rsidP="00A81A3A">
      <w:pPr>
        <w:pStyle w:val="Default"/>
        <w:ind w:firstLine="360"/>
        <w:jc w:val="both"/>
      </w:pPr>
      <w:r w:rsidRPr="00501500">
        <w:t>Приложения должны начинаться с новой страницы, расположенные в порядке появления ссылок на них в тексте и иметь заголовок с указанием слова Приложение, его порядкового номера и названия. Порядковые номера приложений должны соответствовать последовательности их упоминания в тексте.</w:t>
      </w:r>
    </w:p>
    <w:p w:rsidR="00501500" w:rsidRPr="00501500" w:rsidRDefault="00501500" w:rsidP="00A81A3A">
      <w:pPr>
        <w:pStyle w:val="Default"/>
        <w:ind w:firstLine="360"/>
        <w:jc w:val="both"/>
      </w:pPr>
      <w:r w:rsidRPr="00501500">
        <w:t xml:space="preserve">Научно-квалификационная </w:t>
      </w:r>
      <w:r w:rsidR="00A81A3A">
        <w:t>работа представляется</w:t>
      </w:r>
      <w:r w:rsidRPr="00501500">
        <w:t xml:space="preserve"> в печатном виде в одном экземпляре, а также в электронном виде на компакт-диске не менее чем за месяц до защиты научного доклада (НКР).</w:t>
      </w:r>
    </w:p>
    <w:p w:rsidR="00501500" w:rsidRPr="00E60B15" w:rsidRDefault="00A81A3A" w:rsidP="00A81A3A">
      <w:pPr>
        <w:pStyle w:val="Default"/>
        <w:ind w:firstLine="360"/>
        <w:jc w:val="both"/>
      </w:pPr>
      <w:r>
        <w:t>Работу рецензирует сотрудник</w:t>
      </w:r>
      <w:r w:rsidR="003532E3">
        <w:t xml:space="preserve"> ИВМ РАН</w:t>
      </w:r>
      <w:r w:rsidR="00501500" w:rsidRPr="00501500">
        <w:t xml:space="preserve"> (докто</w:t>
      </w:r>
      <w:r>
        <w:t>р или кандидат наук), являющийся специалистом</w:t>
      </w:r>
      <w:r w:rsidR="00501500" w:rsidRPr="00501500">
        <w:t xml:space="preserve"> в обсуждаемо</w:t>
      </w:r>
      <w:r>
        <w:t>й научной теме, либо специалист, привлеченный из другой организации.</w:t>
      </w:r>
    </w:p>
    <w:p w:rsidR="00571749" w:rsidRPr="00501500" w:rsidRDefault="00571749" w:rsidP="00571749">
      <w:pPr>
        <w:pStyle w:val="Default"/>
        <w:ind w:firstLine="360"/>
        <w:jc w:val="both"/>
      </w:pPr>
      <w:r>
        <w:t>В случае, когда о</w:t>
      </w:r>
      <w:r w:rsidRPr="00501500">
        <w:t>сновные научные результаты проведенного исследования опубликованы в рецензируемых научных из</w:t>
      </w:r>
      <w:r>
        <w:t>даниях и журналах,</w:t>
      </w:r>
      <w:r w:rsidR="003E2C53">
        <w:t xml:space="preserve"> в качестве научно-квалификационной работы</w:t>
      </w:r>
      <w:r>
        <w:t xml:space="preserve"> допускается представление печатных версий всех</w:t>
      </w:r>
      <w:r w:rsidR="003E2C53">
        <w:t xml:space="preserve"> опубликованных</w:t>
      </w:r>
      <w:r>
        <w:t xml:space="preserve"> статей с общей аннотацией. </w:t>
      </w:r>
      <w:r w:rsidRPr="00501500">
        <w:t>К публикациям, в которых излагаются основные научные результаты научно-исследовательской деятельности, приравниваются патенты на изобретения, свидетельства на полезную модель, патенты на селекционные достижения, свидетельства на программу для электронных вычислительных машин, базу данных, топологию интегральных микросхем, зарегистрированные в установленном порядке.</w:t>
      </w:r>
    </w:p>
    <w:p w:rsidR="00571749" w:rsidRPr="00571749" w:rsidRDefault="00571749" w:rsidP="00A81A3A">
      <w:pPr>
        <w:pStyle w:val="Default"/>
        <w:ind w:firstLine="360"/>
        <w:jc w:val="both"/>
      </w:pPr>
    </w:p>
    <w:p w:rsidR="00FE4824" w:rsidRDefault="00FE4824" w:rsidP="003532E3">
      <w:pPr>
        <w:pStyle w:val="Default"/>
        <w:numPr>
          <w:ilvl w:val="0"/>
          <w:numId w:val="12"/>
        </w:numPr>
        <w:jc w:val="center"/>
        <w:rPr>
          <w:b/>
        </w:rPr>
      </w:pPr>
      <w:r w:rsidRPr="003532E3">
        <w:rPr>
          <w:b/>
        </w:rPr>
        <w:t>Критерии оценивания научно-квалификационной работы</w:t>
      </w:r>
    </w:p>
    <w:p w:rsidR="003532E3" w:rsidRDefault="003532E3" w:rsidP="003532E3">
      <w:pPr>
        <w:pStyle w:val="Default"/>
        <w:jc w:val="center"/>
        <w:rPr>
          <w:b/>
        </w:rPr>
      </w:pPr>
    </w:p>
    <w:p w:rsidR="003532E3" w:rsidRDefault="003532E3" w:rsidP="003532E3">
      <w:pPr>
        <w:pStyle w:val="Default"/>
        <w:ind w:firstLine="360"/>
        <w:jc w:val="both"/>
      </w:pPr>
      <w:r w:rsidRPr="003532E3">
        <w:rPr>
          <w:b/>
        </w:rPr>
        <w:t>Оценка «отлично»</w:t>
      </w:r>
      <w:r>
        <w:t xml:space="preserve"> - актуальность проблемы обоснована анализом состояния теории и практики в конкретной области науки. Показана значимость проведенного исследования в решении научных проблем: найдены и апробированы эффективные варианты решения задач, значимых как для теории, так и для практики. Грамотно представлено теоретико-методологическое обоснование НКР, четко сформулирован авторский замысел исследования, отраженный в понятийно-категориальном аппарате; обоснована научная новизна, теоретическая и практическая значимость выполненного исследования, глубоко и содержательно проведен анализ полученных результатов эксперимента. Текст НКР отличается высоким уровнем научности, четко прослеживается логика исследования, корректно дается критический анализ существующих исследований, автор доказательно обосновывает свою точку зрения.</w:t>
      </w:r>
    </w:p>
    <w:p w:rsidR="003532E3" w:rsidRDefault="003532E3" w:rsidP="003532E3">
      <w:pPr>
        <w:pStyle w:val="Default"/>
        <w:ind w:firstLine="360"/>
        <w:jc w:val="both"/>
      </w:pPr>
      <w:r w:rsidRPr="003532E3">
        <w:rPr>
          <w:b/>
        </w:rPr>
        <w:t>Оценка «хорошо»</w:t>
      </w:r>
      <w:r>
        <w:rPr>
          <w:b/>
        </w:rPr>
        <w:t xml:space="preserve"> </w:t>
      </w:r>
      <w:r>
        <w:t xml:space="preserve">- достаточно полно обоснована актуальность исследования, предложены варианты решения исследовательских задач, имеющих конкретную область применения. Доказано отличие полученных результатов исследования </w:t>
      </w:r>
      <w:proofErr w:type="gramStart"/>
      <w:r>
        <w:t>от</w:t>
      </w:r>
      <w:proofErr w:type="gramEnd"/>
      <w:r>
        <w:t xml:space="preserve"> подобных, уже имеющихся в науке. Для обоснования исследовательской позиции взята за основу конкретная теоретическая концепция. Сформулирован терминологический аппарат, определены методы и средства научного исследования, Но вместе с тем нет должного научного обоснования по поводу замысла и целевых характеристик проведенного исследования, нет должной аргументированности представленных материалов. Нечетко </w:t>
      </w:r>
      <w:proofErr w:type="gramStart"/>
      <w:r>
        <w:t>сформулированы</w:t>
      </w:r>
      <w:proofErr w:type="gramEnd"/>
      <w:r>
        <w:t xml:space="preserve"> научная новизна и теоретическая значимость. Основной текст НКР </w:t>
      </w:r>
      <w:r w:rsidRPr="003E2C53">
        <w:rPr>
          <w:color w:val="auto"/>
        </w:rPr>
        <w:lastRenderedPageBreak/>
        <w:t>изложен в</w:t>
      </w:r>
      <w:r w:rsidRPr="00571749">
        <w:rPr>
          <w:color w:val="FF0000"/>
        </w:rPr>
        <w:t xml:space="preserve"> </w:t>
      </w:r>
      <w:r>
        <w:t>единой логике, в основном соответствует требованиям научности и конкретности, но встречаются недостаточно обоснованные утверждения и выводы.</w:t>
      </w:r>
    </w:p>
    <w:p w:rsidR="003532E3" w:rsidRDefault="003532E3" w:rsidP="003532E3">
      <w:pPr>
        <w:pStyle w:val="Default"/>
        <w:ind w:firstLine="360"/>
        <w:jc w:val="both"/>
      </w:pPr>
      <w:r w:rsidRPr="003532E3">
        <w:rPr>
          <w:b/>
        </w:rPr>
        <w:t>Оценка «удовлетворительно»</w:t>
      </w:r>
      <w:r>
        <w:t xml:space="preserve"> - актуальность исследования обоснована недостаточно. Методологические подходы и целевые характеристики исследования четко не определены, однако полученные в ходе исследования результаты не противоречат закономерностям практики. Дано технологическое описание последовательности применяемых исследовательских методов, приемов, форм, но выбор методов исследования не обоснован. Полученные результаты не обладают научной новизной и не имеют теоретической значимости. В тексте диссертации имеются нарушения единой логики изложения, допущены неточности в трактовке основных понятий исследования, подмена одних понятий другими.</w:t>
      </w:r>
    </w:p>
    <w:p w:rsidR="003532E3" w:rsidRDefault="003532E3" w:rsidP="003532E3">
      <w:pPr>
        <w:pStyle w:val="Default"/>
        <w:ind w:firstLine="360"/>
        <w:jc w:val="both"/>
      </w:pPr>
      <w:r w:rsidRPr="003532E3">
        <w:rPr>
          <w:b/>
        </w:rPr>
        <w:t>Оценка «неудовлетворительно»</w:t>
      </w:r>
      <w:r>
        <w:t xml:space="preserve"> - актуальность выбранной темы обоснована поверхностно. Имеются несоответствия между поставленными задачами и положениями, выносимыми на защиту. Теоретико-методологические основания исследования раскрыты слабо. Понятийно-категориальный аппарат не в полной мере соответствует заявленной теме. Отсутствуют научная новизна, теоретическая и практическая значимость полученных результатов. В формулировке выводов по результатам проведенного исследования нет аргументированности и самостоятельности суждений. Текст работы не отличается логичностью изложения, носит эклектичный характер и не позволяет проследить позицию автора по изучаемой проблеме. В работе имеется плагиат.</w:t>
      </w:r>
    </w:p>
    <w:p w:rsidR="007072DB" w:rsidRDefault="007072DB" w:rsidP="003532E3">
      <w:pPr>
        <w:pStyle w:val="Default"/>
        <w:ind w:firstLine="360"/>
        <w:jc w:val="both"/>
      </w:pPr>
    </w:p>
    <w:p w:rsidR="007072DB" w:rsidRDefault="007072DB" w:rsidP="003532E3">
      <w:pPr>
        <w:pStyle w:val="Default"/>
        <w:ind w:firstLine="360"/>
        <w:jc w:val="both"/>
      </w:pPr>
    </w:p>
    <w:p w:rsidR="007072DB" w:rsidRDefault="007072DB" w:rsidP="003532E3">
      <w:pPr>
        <w:pStyle w:val="Default"/>
        <w:ind w:firstLine="360"/>
        <w:jc w:val="both"/>
      </w:pPr>
    </w:p>
    <w:p w:rsidR="007072DB" w:rsidRDefault="007072DB" w:rsidP="007072DB">
      <w:pPr>
        <w:pStyle w:val="Default"/>
        <w:ind w:firstLine="360"/>
        <w:jc w:val="both"/>
        <w:rPr>
          <w:b/>
        </w:rPr>
      </w:pPr>
      <w:r w:rsidRPr="007072DB">
        <w:rPr>
          <w:b/>
        </w:rPr>
        <w:t>Разработчики.</w:t>
      </w:r>
    </w:p>
    <w:p w:rsidR="007072DB" w:rsidRDefault="007072DB" w:rsidP="007072DB">
      <w:pPr>
        <w:pStyle w:val="Default"/>
        <w:jc w:val="both"/>
        <w:rPr>
          <w:b/>
        </w:rPr>
      </w:pPr>
    </w:p>
    <w:p w:rsidR="007072DB" w:rsidRDefault="007072DB" w:rsidP="007072DB">
      <w:pPr>
        <w:pStyle w:val="Default"/>
        <w:jc w:val="both"/>
      </w:pP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ИВМ РАН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Василевский Ю.В.</w:t>
      </w:r>
    </w:p>
    <w:p w:rsidR="007072DB" w:rsidRDefault="007072DB" w:rsidP="007072DB">
      <w:pPr>
        <w:pStyle w:val="Default"/>
        <w:ind w:firstLine="360"/>
        <w:jc w:val="both"/>
      </w:pPr>
    </w:p>
    <w:p w:rsidR="007072DB" w:rsidRDefault="007072DB" w:rsidP="007072DB">
      <w:pPr>
        <w:pStyle w:val="Default"/>
        <w:jc w:val="both"/>
      </w:pPr>
      <w:r>
        <w:t xml:space="preserve">Зав. Отделом аспирантуры ИВМ РАН, </w:t>
      </w:r>
      <w:proofErr w:type="spellStart"/>
      <w:r>
        <w:t>н.с</w:t>
      </w:r>
      <w:proofErr w:type="spellEnd"/>
      <w:r>
        <w:t xml:space="preserve">. </w:t>
      </w:r>
      <w:r>
        <w:tab/>
      </w:r>
      <w:r>
        <w:tab/>
      </w:r>
      <w:r>
        <w:tab/>
      </w:r>
      <w:r>
        <w:tab/>
      </w:r>
      <w:proofErr w:type="spellStart"/>
      <w:r>
        <w:t>Добросердова</w:t>
      </w:r>
      <w:proofErr w:type="spellEnd"/>
      <w:r>
        <w:t xml:space="preserve"> Т.К.</w:t>
      </w:r>
    </w:p>
    <w:p w:rsidR="007072DB" w:rsidRDefault="007072DB" w:rsidP="007072DB">
      <w:pPr>
        <w:pStyle w:val="Default"/>
        <w:ind w:firstLine="360"/>
        <w:jc w:val="both"/>
      </w:pPr>
    </w:p>
    <w:p w:rsidR="007072DB" w:rsidRPr="003532E3" w:rsidRDefault="007072DB" w:rsidP="007072DB">
      <w:pPr>
        <w:pStyle w:val="Default"/>
        <w:jc w:val="both"/>
      </w:pPr>
      <w:r>
        <w:t>Методист Отдела аспирантуры</w:t>
      </w:r>
      <w:r>
        <w:tab/>
      </w:r>
      <w:r>
        <w:tab/>
      </w:r>
      <w:r>
        <w:tab/>
      </w:r>
      <w:r>
        <w:tab/>
      </w:r>
      <w:r>
        <w:tab/>
      </w:r>
      <w:r>
        <w:tab/>
        <w:t>Лаврова А.К.</w:t>
      </w:r>
    </w:p>
    <w:p w:rsidR="00FE4824" w:rsidRDefault="00FE4824" w:rsidP="005B607A">
      <w:pPr>
        <w:pStyle w:val="Default"/>
        <w:jc w:val="both"/>
      </w:pPr>
    </w:p>
    <w:p w:rsidR="00FE4824" w:rsidRPr="00224B25" w:rsidRDefault="00FE4824" w:rsidP="009743AA">
      <w:pPr>
        <w:pStyle w:val="Default"/>
        <w:jc w:val="both"/>
      </w:pPr>
    </w:p>
    <w:p w:rsidR="00D64DB7" w:rsidRPr="00D64DB7" w:rsidRDefault="00D64DB7" w:rsidP="009743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E4D" w:rsidRPr="005E2E4D" w:rsidRDefault="005E2E4D" w:rsidP="00D64DB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5E2E4D" w:rsidRPr="005E2E4D" w:rsidSect="003E2C53">
      <w:pgSz w:w="11906" w:h="16838"/>
      <w:pgMar w:top="1134" w:right="85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1A8" w:rsidRDefault="007D61A8" w:rsidP="00BC68DA">
      <w:pPr>
        <w:spacing w:after="0" w:line="240" w:lineRule="auto"/>
      </w:pPr>
      <w:r>
        <w:separator/>
      </w:r>
    </w:p>
  </w:endnote>
  <w:endnote w:type="continuationSeparator" w:id="0">
    <w:p w:rsidR="007D61A8" w:rsidRDefault="007D61A8" w:rsidP="00BC6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1A8" w:rsidRDefault="007D61A8" w:rsidP="00BC68DA">
      <w:pPr>
        <w:spacing w:after="0" w:line="240" w:lineRule="auto"/>
      </w:pPr>
      <w:r>
        <w:separator/>
      </w:r>
    </w:p>
  </w:footnote>
  <w:footnote w:type="continuationSeparator" w:id="0">
    <w:p w:rsidR="007D61A8" w:rsidRDefault="007D61A8" w:rsidP="00BC6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5401"/>
    <w:multiLevelType w:val="hybridMultilevel"/>
    <w:tmpl w:val="C5444EDE"/>
    <w:lvl w:ilvl="0" w:tplc="CBC6000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315362"/>
    <w:multiLevelType w:val="hybridMultilevel"/>
    <w:tmpl w:val="5CFEF2AC"/>
    <w:lvl w:ilvl="0" w:tplc="CBC6000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9A7024"/>
    <w:multiLevelType w:val="multilevel"/>
    <w:tmpl w:val="BE44A8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D66103B"/>
    <w:multiLevelType w:val="hybridMultilevel"/>
    <w:tmpl w:val="A7F4B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F1BF3"/>
    <w:multiLevelType w:val="multilevel"/>
    <w:tmpl w:val="5D284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E772DE"/>
    <w:multiLevelType w:val="hybridMultilevel"/>
    <w:tmpl w:val="25D479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412EB"/>
    <w:multiLevelType w:val="multilevel"/>
    <w:tmpl w:val="DE202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48661A2"/>
    <w:multiLevelType w:val="multilevel"/>
    <w:tmpl w:val="5D284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9644BD"/>
    <w:multiLevelType w:val="hybridMultilevel"/>
    <w:tmpl w:val="9A2AD5B6"/>
    <w:lvl w:ilvl="0" w:tplc="CBC6000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0C652C"/>
    <w:multiLevelType w:val="hybridMultilevel"/>
    <w:tmpl w:val="3CEA4242"/>
    <w:lvl w:ilvl="0" w:tplc="CBC6000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696CDD"/>
    <w:multiLevelType w:val="hybridMultilevel"/>
    <w:tmpl w:val="31D631F2"/>
    <w:lvl w:ilvl="0" w:tplc="CBC6000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664D9F"/>
    <w:multiLevelType w:val="hybridMultilevel"/>
    <w:tmpl w:val="389C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D12DCE"/>
    <w:multiLevelType w:val="hybridMultilevel"/>
    <w:tmpl w:val="1F94DC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963504"/>
    <w:multiLevelType w:val="hybridMultilevel"/>
    <w:tmpl w:val="29364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35177E"/>
    <w:multiLevelType w:val="hybridMultilevel"/>
    <w:tmpl w:val="D21ACBA2"/>
    <w:lvl w:ilvl="0" w:tplc="CBC6000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7963E90"/>
    <w:multiLevelType w:val="hybridMultilevel"/>
    <w:tmpl w:val="963E2F0E"/>
    <w:lvl w:ilvl="0" w:tplc="CBC6000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A7B4622"/>
    <w:multiLevelType w:val="hybridMultilevel"/>
    <w:tmpl w:val="7B6C5DEC"/>
    <w:lvl w:ilvl="0" w:tplc="CBC6000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5D11435"/>
    <w:multiLevelType w:val="hybridMultilevel"/>
    <w:tmpl w:val="6044A32E"/>
    <w:lvl w:ilvl="0" w:tplc="CBC6000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9F32C068">
      <w:start w:val="4"/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3"/>
  </w:num>
  <w:num w:numId="5">
    <w:abstractNumId w:val="10"/>
  </w:num>
  <w:num w:numId="6">
    <w:abstractNumId w:val="14"/>
  </w:num>
  <w:num w:numId="7">
    <w:abstractNumId w:val="17"/>
  </w:num>
  <w:num w:numId="8">
    <w:abstractNumId w:val="8"/>
  </w:num>
  <w:num w:numId="9">
    <w:abstractNumId w:val="0"/>
  </w:num>
  <w:num w:numId="10">
    <w:abstractNumId w:val="9"/>
  </w:num>
  <w:num w:numId="11">
    <w:abstractNumId w:val="1"/>
  </w:num>
  <w:num w:numId="12">
    <w:abstractNumId w:val="2"/>
  </w:num>
  <w:num w:numId="13">
    <w:abstractNumId w:val="16"/>
  </w:num>
  <w:num w:numId="14">
    <w:abstractNumId w:val="15"/>
  </w:num>
  <w:num w:numId="15">
    <w:abstractNumId w:val="5"/>
  </w:num>
  <w:num w:numId="16">
    <w:abstractNumId w:val="12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E1"/>
    <w:rsid w:val="00002819"/>
    <w:rsid w:val="00022C96"/>
    <w:rsid w:val="00044250"/>
    <w:rsid w:val="0005559F"/>
    <w:rsid w:val="00097167"/>
    <w:rsid w:val="00224B25"/>
    <w:rsid w:val="002A0C1A"/>
    <w:rsid w:val="002E327E"/>
    <w:rsid w:val="002F789B"/>
    <w:rsid w:val="00316658"/>
    <w:rsid w:val="003532E3"/>
    <w:rsid w:val="003B24F4"/>
    <w:rsid w:val="003E2C53"/>
    <w:rsid w:val="003F6345"/>
    <w:rsid w:val="00482CE3"/>
    <w:rsid w:val="004834CF"/>
    <w:rsid w:val="00491F09"/>
    <w:rsid w:val="00501500"/>
    <w:rsid w:val="00571749"/>
    <w:rsid w:val="005B607A"/>
    <w:rsid w:val="005E2E4D"/>
    <w:rsid w:val="005F348C"/>
    <w:rsid w:val="006658E1"/>
    <w:rsid w:val="00672380"/>
    <w:rsid w:val="006C1373"/>
    <w:rsid w:val="00704207"/>
    <w:rsid w:val="007072DB"/>
    <w:rsid w:val="007332D5"/>
    <w:rsid w:val="00750624"/>
    <w:rsid w:val="007D61A8"/>
    <w:rsid w:val="007E709B"/>
    <w:rsid w:val="00846242"/>
    <w:rsid w:val="0086565D"/>
    <w:rsid w:val="008808AC"/>
    <w:rsid w:val="008D1968"/>
    <w:rsid w:val="009016B4"/>
    <w:rsid w:val="009560FE"/>
    <w:rsid w:val="009630B5"/>
    <w:rsid w:val="009743AA"/>
    <w:rsid w:val="00980B47"/>
    <w:rsid w:val="00A55E92"/>
    <w:rsid w:val="00A647FD"/>
    <w:rsid w:val="00A81A3A"/>
    <w:rsid w:val="00AB2BDE"/>
    <w:rsid w:val="00AB3BE9"/>
    <w:rsid w:val="00AE742B"/>
    <w:rsid w:val="00B17726"/>
    <w:rsid w:val="00B95A98"/>
    <w:rsid w:val="00BC68DA"/>
    <w:rsid w:val="00BF6444"/>
    <w:rsid w:val="00C1188E"/>
    <w:rsid w:val="00C45908"/>
    <w:rsid w:val="00C86229"/>
    <w:rsid w:val="00D64DB7"/>
    <w:rsid w:val="00DE2D8F"/>
    <w:rsid w:val="00E60B15"/>
    <w:rsid w:val="00EA4BD4"/>
    <w:rsid w:val="00EC3E6F"/>
    <w:rsid w:val="00F334CE"/>
    <w:rsid w:val="00F77119"/>
    <w:rsid w:val="00FE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C68DA"/>
    <w:pPr>
      <w:widowControl w:val="0"/>
      <w:spacing w:after="0" w:line="240" w:lineRule="auto"/>
      <w:ind w:left="258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60FE"/>
    <w:pPr>
      <w:spacing w:after="0" w:line="360" w:lineRule="auto"/>
      <w:jc w:val="center"/>
      <w:outlineLvl w:val="0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9560FE"/>
    <w:rPr>
      <w:rFonts w:ascii="Arial" w:eastAsia="Times New Roman" w:hAnsi="Arial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6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0F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56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C6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68DA"/>
  </w:style>
  <w:style w:type="paragraph" w:styleId="aa">
    <w:name w:val="footer"/>
    <w:basedOn w:val="a"/>
    <w:link w:val="ab"/>
    <w:uiPriority w:val="99"/>
    <w:unhideWhenUsed/>
    <w:rsid w:val="00BC6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68DA"/>
  </w:style>
  <w:style w:type="character" w:customStyle="1" w:styleId="10">
    <w:name w:val="Заголовок 1 Знак"/>
    <w:basedOn w:val="a0"/>
    <w:link w:val="1"/>
    <w:uiPriority w:val="1"/>
    <w:rsid w:val="00BC68DA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c">
    <w:name w:val="List Paragraph"/>
    <w:basedOn w:val="a"/>
    <w:uiPriority w:val="34"/>
    <w:qFormat/>
    <w:rsid w:val="00224B25"/>
    <w:pPr>
      <w:ind w:left="720"/>
      <w:contextualSpacing/>
    </w:pPr>
  </w:style>
  <w:style w:type="paragraph" w:customStyle="1" w:styleId="Default">
    <w:name w:val="Default"/>
    <w:rsid w:val="00224B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316658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E60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C68DA"/>
    <w:pPr>
      <w:widowControl w:val="0"/>
      <w:spacing w:after="0" w:line="240" w:lineRule="auto"/>
      <w:ind w:left="258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60FE"/>
    <w:pPr>
      <w:spacing w:after="0" w:line="360" w:lineRule="auto"/>
      <w:jc w:val="center"/>
      <w:outlineLvl w:val="0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9560FE"/>
    <w:rPr>
      <w:rFonts w:ascii="Arial" w:eastAsia="Times New Roman" w:hAnsi="Arial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6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0F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56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C6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68DA"/>
  </w:style>
  <w:style w:type="paragraph" w:styleId="aa">
    <w:name w:val="footer"/>
    <w:basedOn w:val="a"/>
    <w:link w:val="ab"/>
    <w:uiPriority w:val="99"/>
    <w:unhideWhenUsed/>
    <w:rsid w:val="00BC6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68DA"/>
  </w:style>
  <w:style w:type="character" w:customStyle="1" w:styleId="10">
    <w:name w:val="Заголовок 1 Знак"/>
    <w:basedOn w:val="a0"/>
    <w:link w:val="1"/>
    <w:uiPriority w:val="1"/>
    <w:rsid w:val="00BC68DA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c">
    <w:name w:val="List Paragraph"/>
    <w:basedOn w:val="a"/>
    <w:uiPriority w:val="34"/>
    <w:qFormat/>
    <w:rsid w:val="00224B25"/>
    <w:pPr>
      <w:ind w:left="720"/>
      <w:contextualSpacing/>
    </w:pPr>
  </w:style>
  <w:style w:type="paragraph" w:customStyle="1" w:styleId="Default">
    <w:name w:val="Default"/>
    <w:rsid w:val="00224B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316658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E60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nanium.com/catalog.ph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Library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m.ras.ru/library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neicon.ru/ru/resources/archiv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arall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C12CC-5499-4592-BDAE-B5B853690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10</Pages>
  <Words>3628</Words>
  <Characters>20681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Tanya</cp:lastModifiedBy>
  <cp:revision>37</cp:revision>
  <cp:lastPrinted>2016-12-05T15:08:00Z</cp:lastPrinted>
  <dcterms:created xsi:type="dcterms:W3CDTF">2015-09-11T09:34:00Z</dcterms:created>
  <dcterms:modified xsi:type="dcterms:W3CDTF">2019-03-16T16:30:00Z</dcterms:modified>
</cp:coreProperties>
</file>